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D4763F">
      <w:pPr>
        <w:keepNext w:val="0"/>
        <w:keepLines w:val="0"/>
        <w:widowControl/>
        <w:suppressLineNumbers w:val="0"/>
        <w:jc w:val="left"/>
      </w:pPr>
      <w:r>
        <w:rPr>
          <w:rFonts w:ascii="宋体" w:hAnsi="宋体" w:eastAsia="宋体" w:cs="宋体"/>
          <w:color w:val="auto"/>
          <w:sz w:val="24"/>
          <w:szCs w:val="24"/>
          <w:u w:val="none"/>
        </w:rPr>
        <w:drawing>
          <wp:inline distT="0" distB="0" distL="114300" distR="114300">
            <wp:extent cx="952500" cy="952500"/>
            <wp:effectExtent l="0" t="0" r="5080" b="5080"/>
            <wp:docPr id="13"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5"/>
                    <a:stretch>
                      <a:fillRect/>
                    </a:stretch>
                  </pic:blipFill>
                  <pic:spPr>
                    <a:xfrm>
                      <a:off x="0" y="0"/>
                      <a:ext cx="952500" cy="952500"/>
                    </a:xfrm>
                    <a:prstGeom prst="rect">
                      <a:avLst/>
                    </a:prstGeom>
                    <a:noFill/>
                    <a:ln w="9525">
                      <a:noFill/>
                    </a:ln>
                  </pic:spPr>
                </pic:pic>
              </a:graphicData>
            </a:graphic>
          </wp:inline>
        </w:drawing>
      </w:r>
    </w:p>
    <w:p w14:paraId="580E1982">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"https://www.zhihu.com/people/toperp" \t "https://zhuanlan.zhihu.com/p/_blank" </w:instrText>
      </w:r>
      <w:r>
        <w:rPr>
          <w:rFonts w:ascii="宋体" w:hAnsi="宋体" w:eastAsia="宋体" w:cs="宋体"/>
          <w:kern w:val="0"/>
          <w:sz w:val="24"/>
          <w:szCs w:val="24"/>
          <w:lang w:val="en-US" w:eastAsia="zh-CN" w:bidi="ar"/>
        </w:rPr>
        <w:fldChar w:fldCharType="separate"/>
      </w:r>
      <w:r>
        <w:rPr>
          <w:rStyle w:val="7"/>
          <w:rFonts w:ascii="宋体" w:hAnsi="宋体" w:eastAsia="宋体" w:cs="宋体"/>
          <w:sz w:val="24"/>
          <w:szCs w:val="24"/>
        </w:rPr>
        <w:t>ERP讲堂</w:t>
      </w:r>
      <w:r>
        <w:rPr>
          <w:rFonts w:ascii="宋体" w:hAnsi="宋体" w:eastAsia="宋体" w:cs="宋体"/>
          <w:kern w:val="0"/>
          <w:sz w:val="24"/>
          <w:szCs w:val="24"/>
          <w:lang w:val="en-US" w:eastAsia="zh-CN" w:bidi="ar"/>
        </w:rPr>
        <w:fldChar w:fldCharType="end"/>
      </w:r>
    </w:p>
    <w:p w14:paraId="3EDAE800">
      <w:pPr>
        <w:keepNext w:val="0"/>
        <w:keepLines w:val="0"/>
        <w:widowControl/>
        <w:suppressLineNumbers w:val="0"/>
        <w:jc w:val="left"/>
      </w:pPr>
      <w:r>
        <w:rPr>
          <w:rFonts w:ascii="宋体" w:hAnsi="宋体" w:eastAsia="宋体" w:cs="宋体"/>
          <w:kern w:val="0"/>
          <w:sz w:val="24"/>
          <w:szCs w:val="24"/>
          <w:lang w:val="en-US" w:eastAsia="zh-CN" w:bidi="ar"/>
        </w:rPr>
        <w:t>交流可➕:TOPSAP88</w:t>
      </w:r>
    </w:p>
    <w:p w14:paraId="32C69FAD">
      <w:pPr>
        <w:keepNext w:val="0"/>
        <w:keepLines w:val="0"/>
        <w:widowControl/>
        <w:suppressLineNumbers w:val="0"/>
        <w:jc w:val="left"/>
      </w:pPr>
      <w:r>
        <w:rPr>
          <w:rFonts w:ascii="宋体" w:hAnsi="宋体" w:eastAsia="宋体" w:cs="宋体"/>
          <w:kern w:val="0"/>
          <w:sz w:val="24"/>
          <w:szCs w:val="24"/>
          <w:lang w:val="en-US" w:eastAsia="zh-CN" w:bidi="ar"/>
        </w:rPr>
        <w:t>1 人赞同了该文章</w:t>
      </w:r>
    </w:p>
    <w:p w14:paraId="74CE13D4">
      <w:pPr>
        <w:pStyle w:val="2"/>
        <w:keepNext w:val="0"/>
        <w:keepLines w:val="0"/>
        <w:widowControl/>
        <w:suppressLineNumbers w:val="0"/>
      </w:pPr>
      <w:r>
        <w:t>快速掌握SAP FICO模块（5）---应收应付主数据</w:t>
      </w:r>
    </w:p>
    <w:p w14:paraId="45C5B7E1">
      <w:pPr>
        <w:pStyle w:val="3"/>
        <w:keepNext w:val="0"/>
        <w:keepLines w:val="0"/>
        <w:widowControl/>
        <w:suppressLineNumbers w:val="0"/>
      </w:pPr>
      <w:bookmarkStart w:id="0" w:name="_GoBack"/>
      <w:bookmarkEnd w:id="0"/>
    </w:p>
    <w:p w14:paraId="5A397786">
      <w:pPr>
        <w:pStyle w:val="3"/>
        <w:keepNext w:val="0"/>
        <w:keepLines w:val="0"/>
        <w:widowControl/>
        <w:suppressLineNumbers w:val="0"/>
      </w:pPr>
      <w:r>
        <w:t>配置清单</w:t>
      </w:r>
    </w:p>
    <w:tbl>
      <w:tblPr>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2835"/>
        <w:gridCol w:w="2700"/>
        <w:gridCol w:w="1860"/>
        <w:gridCol w:w="801"/>
      </w:tblGrid>
      <w:tr w14:paraId="311EA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71028FF1">
            <w:pPr>
              <w:keepNext w:val="0"/>
              <w:keepLines w:val="0"/>
              <w:widowControl/>
              <w:suppressLineNumbers w:val="0"/>
              <w:jc w:val="center"/>
              <w:rPr>
                <w:b/>
                <w:bCs/>
              </w:rPr>
            </w:pPr>
            <w:r>
              <w:rPr>
                <w:rFonts w:ascii="宋体" w:hAnsi="宋体" w:eastAsia="宋体" w:cs="宋体"/>
                <w:b/>
                <w:bCs/>
                <w:kern w:val="0"/>
                <w:sz w:val="24"/>
                <w:szCs w:val="24"/>
                <w:lang w:val="en-US" w:eastAsia="zh-CN" w:bidi="ar"/>
              </w:rPr>
              <w:t>配置点</w:t>
            </w:r>
          </w:p>
        </w:tc>
        <w:tc>
          <w:tcPr>
            <w:tcW w:w="0" w:type="auto"/>
            <w:shd w:val="clear"/>
            <w:vAlign w:val="center"/>
          </w:tcPr>
          <w:p w14:paraId="399E31B7">
            <w:pPr>
              <w:keepNext w:val="0"/>
              <w:keepLines w:val="0"/>
              <w:widowControl/>
              <w:suppressLineNumbers w:val="0"/>
              <w:jc w:val="center"/>
              <w:rPr>
                <w:b/>
                <w:bCs/>
              </w:rPr>
            </w:pPr>
            <w:r>
              <w:rPr>
                <w:rFonts w:ascii="宋体" w:hAnsi="宋体" w:eastAsia="宋体" w:cs="宋体"/>
                <w:b/>
                <w:bCs/>
                <w:kern w:val="0"/>
                <w:sz w:val="24"/>
                <w:szCs w:val="24"/>
                <w:lang w:val="en-US" w:eastAsia="zh-CN" w:bidi="ar"/>
              </w:rPr>
              <w:t>名称</w:t>
            </w:r>
          </w:p>
        </w:tc>
        <w:tc>
          <w:tcPr>
            <w:tcW w:w="0" w:type="auto"/>
            <w:shd w:val="clear"/>
            <w:vAlign w:val="center"/>
          </w:tcPr>
          <w:p w14:paraId="3AEBD260">
            <w:pPr>
              <w:keepNext w:val="0"/>
              <w:keepLines w:val="0"/>
              <w:widowControl/>
              <w:suppressLineNumbers w:val="0"/>
              <w:jc w:val="center"/>
              <w:rPr>
                <w:b/>
                <w:bCs/>
              </w:rPr>
            </w:pPr>
            <w:r>
              <w:rPr>
                <w:rFonts w:ascii="宋体" w:hAnsi="宋体" w:eastAsia="宋体" w:cs="宋体"/>
                <w:b/>
                <w:bCs/>
                <w:kern w:val="0"/>
                <w:sz w:val="24"/>
                <w:szCs w:val="24"/>
                <w:lang w:val="en-US" w:eastAsia="zh-CN" w:bidi="ar"/>
              </w:rPr>
              <w:t>重要参数</w:t>
            </w:r>
          </w:p>
        </w:tc>
        <w:tc>
          <w:tcPr>
            <w:tcW w:w="0" w:type="auto"/>
            <w:shd w:val="clear"/>
            <w:vAlign w:val="center"/>
          </w:tcPr>
          <w:p w14:paraId="1B8E9E21">
            <w:pPr>
              <w:keepNext w:val="0"/>
              <w:keepLines w:val="0"/>
              <w:widowControl/>
              <w:suppressLineNumbers w:val="0"/>
              <w:jc w:val="center"/>
              <w:rPr>
                <w:b/>
                <w:bCs/>
              </w:rPr>
            </w:pPr>
            <w:r>
              <w:rPr>
                <w:rFonts w:ascii="宋体" w:hAnsi="宋体" w:eastAsia="宋体" w:cs="宋体"/>
                <w:b/>
                <w:bCs/>
                <w:kern w:val="0"/>
                <w:sz w:val="24"/>
                <w:szCs w:val="24"/>
                <w:lang w:val="en-US" w:eastAsia="zh-CN" w:bidi="ar"/>
              </w:rPr>
              <w:t>T-CODE</w:t>
            </w:r>
          </w:p>
        </w:tc>
      </w:tr>
      <w:tr w14:paraId="43678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03A463C4">
            <w:pPr>
              <w:keepNext w:val="0"/>
              <w:keepLines w:val="0"/>
              <w:widowControl/>
              <w:suppressLineNumbers w:val="0"/>
              <w:jc w:val="left"/>
            </w:pPr>
            <w:r>
              <w:rPr>
                <w:rFonts w:ascii="宋体" w:hAnsi="宋体" w:eastAsia="宋体" w:cs="宋体"/>
                <w:kern w:val="0"/>
                <w:sz w:val="24"/>
                <w:szCs w:val="24"/>
                <w:lang w:val="en-US" w:eastAsia="zh-CN" w:bidi="ar"/>
              </w:rPr>
              <w:t>定义客户组</w:t>
            </w:r>
          </w:p>
        </w:tc>
        <w:tc>
          <w:tcPr>
            <w:tcW w:w="0" w:type="auto"/>
            <w:shd w:val="clear"/>
            <w:vAlign w:val="center"/>
          </w:tcPr>
          <w:p w14:paraId="4E950EF9">
            <w:pPr>
              <w:keepNext w:val="0"/>
              <w:keepLines w:val="0"/>
              <w:widowControl/>
              <w:suppressLineNumbers w:val="0"/>
              <w:jc w:val="left"/>
            </w:pPr>
            <w:r>
              <w:rPr>
                <w:rFonts w:ascii="宋体" w:hAnsi="宋体" w:eastAsia="宋体" w:cs="宋体"/>
                <w:kern w:val="0"/>
                <w:sz w:val="24"/>
                <w:szCs w:val="24"/>
                <w:lang w:val="en-US" w:eastAsia="zh-CN" w:bidi="ar"/>
              </w:rPr>
              <w:t>志远– 集团外客户组</w:t>
            </w:r>
          </w:p>
        </w:tc>
        <w:tc>
          <w:tcPr>
            <w:tcW w:w="0" w:type="auto"/>
            <w:shd w:val="clear"/>
            <w:vAlign w:val="center"/>
          </w:tcPr>
          <w:p w14:paraId="4E882181">
            <w:pPr>
              <w:keepNext w:val="0"/>
              <w:keepLines w:val="0"/>
              <w:widowControl/>
              <w:suppressLineNumbers w:val="0"/>
              <w:jc w:val="left"/>
            </w:pPr>
            <w:r>
              <w:rPr>
                <w:rFonts w:ascii="宋体" w:hAnsi="宋体" w:eastAsia="宋体" w:cs="宋体"/>
                <w:kern w:val="0"/>
                <w:sz w:val="24"/>
                <w:szCs w:val="24"/>
                <w:lang w:val="en-US" w:eastAsia="zh-CN" w:bidi="ar"/>
              </w:rPr>
              <w:t>ZYC1</w:t>
            </w:r>
          </w:p>
        </w:tc>
        <w:tc>
          <w:tcPr>
            <w:tcW w:w="0" w:type="auto"/>
            <w:shd w:val="clear"/>
            <w:vAlign w:val="center"/>
          </w:tcPr>
          <w:p w14:paraId="36AEBFD6">
            <w:pPr>
              <w:keepNext w:val="0"/>
              <w:keepLines w:val="0"/>
              <w:widowControl/>
              <w:suppressLineNumbers w:val="0"/>
              <w:jc w:val="left"/>
            </w:pPr>
            <w:r>
              <w:rPr>
                <w:rFonts w:ascii="宋体" w:hAnsi="宋体" w:eastAsia="宋体" w:cs="宋体"/>
                <w:kern w:val="0"/>
                <w:sz w:val="24"/>
                <w:szCs w:val="24"/>
                <w:lang w:val="en-US" w:eastAsia="zh-CN" w:bidi="ar"/>
              </w:rPr>
              <w:t>OBD2</w:t>
            </w:r>
          </w:p>
        </w:tc>
      </w:tr>
      <w:tr w14:paraId="2C49A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21AAD9A9">
            <w:pPr>
              <w:keepNext w:val="0"/>
              <w:keepLines w:val="0"/>
              <w:widowControl/>
              <w:suppressLineNumbers w:val="0"/>
              <w:jc w:val="left"/>
            </w:pPr>
            <w:r>
              <w:rPr>
                <w:rFonts w:ascii="宋体" w:hAnsi="宋体" w:eastAsia="宋体" w:cs="宋体"/>
                <w:kern w:val="0"/>
                <w:sz w:val="24"/>
                <w:szCs w:val="24"/>
                <w:lang w:val="en-US" w:eastAsia="zh-CN" w:bidi="ar"/>
              </w:rPr>
              <w:t>志远– 集团内客户组</w:t>
            </w:r>
          </w:p>
        </w:tc>
        <w:tc>
          <w:tcPr>
            <w:tcW w:w="0" w:type="auto"/>
            <w:shd w:val="clear"/>
            <w:vAlign w:val="center"/>
          </w:tcPr>
          <w:p w14:paraId="0DB9D3C2">
            <w:pPr>
              <w:keepNext w:val="0"/>
              <w:keepLines w:val="0"/>
              <w:widowControl/>
              <w:suppressLineNumbers w:val="0"/>
              <w:jc w:val="left"/>
            </w:pPr>
            <w:r>
              <w:rPr>
                <w:rFonts w:ascii="宋体" w:hAnsi="宋体" w:eastAsia="宋体" w:cs="宋体"/>
                <w:kern w:val="0"/>
                <w:sz w:val="24"/>
                <w:szCs w:val="24"/>
                <w:lang w:val="en-US" w:eastAsia="zh-CN" w:bidi="ar"/>
              </w:rPr>
              <w:t>ZYC2</w:t>
            </w:r>
          </w:p>
        </w:tc>
        <w:tc>
          <w:tcPr>
            <w:tcW w:w="0" w:type="auto"/>
            <w:shd w:val="clear"/>
            <w:vAlign w:val="center"/>
          </w:tcPr>
          <w:p w14:paraId="0C6E525A">
            <w:pPr>
              <w:rPr>
                <w:rFonts w:hint="eastAsia" w:ascii="宋体"/>
                <w:sz w:val="24"/>
                <w:szCs w:val="24"/>
              </w:rPr>
            </w:pPr>
          </w:p>
        </w:tc>
        <w:tc>
          <w:tcPr>
            <w:tcW w:w="0" w:type="auto"/>
            <w:shd w:val="clear"/>
            <w:vAlign w:val="center"/>
          </w:tcPr>
          <w:p w14:paraId="0C471678">
            <w:pPr>
              <w:rPr>
                <w:rFonts w:hint="eastAsia" w:ascii="宋体"/>
                <w:sz w:val="24"/>
                <w:szCs w:val="24"/>
              </w:rPr>
            </w:pPr>
          </w:p>
        </w:tc>
      </w:tr>
      <w:tr w14:paraId="60CAE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6AFCFF71">
            <w:pPr>
              <w:keepNext w:val="0"/>
              <w:keepLines w:val="0"/>
              <w:widowControl/>
              <w:suppressLineNumbers w:val="0"/>
              <w:jc w:val="left"/>
            </w:pPr>
            <w:r>
              <w:rPr>
                <w:rFonts w:ascii="宋体" w:hAnsi="宋体" w:eastAsia="宋体" w:cs="宋体"/>
                <w:kern w:val="0"/>
                <w:sz w:val="24"/>
                <w:szCs w:val="24"/>
                <w:lang w:val="en-US" w:eastAsia="zh-CN" w:bidi="ar"/>
              </w:rPr>
              <w:t>志远– 特殊一次性客户组</w:t>
            </w:r>
          </w:p>
        </w:tc>
        <w:tc>
          <w:tcPr>
            <w:tcW w:w="0" w:type="auto"/>
            <w:shd w:val="clear"/>
            <w:vAlign w:val="center"/>
          </w:tcPr>
          <w:p w14:paraId="486D5223">
            <w:pPr>
              <w:keepNext w:val="0"/>
              <w:keepLines w:val="0"/>
              <w:widowControl/>
              <w:suppressLineNumbers w:val="0"/>
              <w:jc w:val="left"/>
            </w:pPr>
            <w:r>
              <w:rPr>
                <w:rFonts w:ascii="宋体" w:hAnsi="宋体" w:eastAsia="宋体" w:cs="宋体"/>
                <w:kern w:val="0"/>
                <w:sz w:val="24"/>
                <w:szCs w:val="24"/>
                <w:lang w:val="en-US" w:eastAsia="zh-CN" w:bidi="ar"/>
              </w:rPr>
              <w:t>ZYC3</w:t>
            </w:r>
          </w:p>
        </w:tc>
        <w:tc>
          <w:tcPr>
            <w:tcW w:w="0" w:type="auto"/>
            <w:shd w:val="clear"/>
            <w:vAlign w:val="center"/>
          </w:tcPr>
          <w:p w14:paraId="24215A72">
            <w:pPr>
              <w:rPr>
                <w:rFonts w:hint="eastAsia" w:ascii="宋体"/>
                <w:sz w:val="24"/>
                <w:szCs w:val="24"/>
              </w:rPr>
            </w:pPr>
          </w:p>
        </w:tc>
        <w:tc>
          <w:tcPr>
            <w:tcW w:w="0" w:type="auto"/>
            <w:shd w:val="clear"/>
            <w:vAlign w:val="center"/>
          </w:tcPr>
          <w:p w14:paraId="0AE51568">
            <w:pPr>
              <w:rPr>
                <w:rFonts w:hint="eastAsia" w:ascii="宋体"/>
                <w:sz w:val="24"/>
                <w:szCs w:val="24"/>
              </w:rPr>
            </w:pPr>
          </w:p>
        </w:tc>
      </w:tr>
      <w:tr w14:paraId="636C1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1BE8FC01">
            <w:pPr>
              <w:keepNext w:val="0"/>
              <w:keepLines w:val="0"/>
              <w:widowControl/>
              <w:suppressLineNumbers w:val="0"/>
              <w:jc w:val="left"/>
            </w:pPr>
            <w:r>
              <w:rPr>
                <w:rFonts w:ascii="宋体" w:hAnsi="宋体" w:eastAsia="宋体" w:cs="宋体"/>
                <w:kern w:val="0"/>
                <w:sz w:val="24"/>
                <w:szCs w:val="24"/>
                <w:lang w:val="en-US" w:eastAsia="zh-CN" w:bidi="ar"/>
              </w:rPr>
              <w:t>定义客户编号范围</w:t>
            </w:r>
          </w:p>
        </w:tc>
        <w:tc>
          <w:tcPr>
            <w:tcW w:w="0" w:type="auto"/>
            <w:shd w:val="clear"/>
            <w:vAlign w:val="center"/>
          </w:tcPr>
          <w:p w14:paraId="5A4D4FDD">
            <w:pPr>
              <w:keepNext w:val="0"/>
              <w:keepLines w:val="0"/>
              <w:widowControl/>
              <w:suppressLineNumbers w:val="0"/>
              <w:jc w:val="left"/>
            </w:pPr>
            <w:r>
              <w:rPr>
                <w:rFonts w:ascii="宋体" w:hAnsi="宋体" w:eastAsia="宋体" w:cs="宋体"/>
                <w:kern w:val="0"/>
                <w:sz w:val="24"/>
                <w:szCs w:val="24"/>
                <w:lang w:val="en-US" w:eastAsia="zh-CN" w:bidi="ar"/>
              </w:rPr>
              <w:t>09</w:t>
            </w:r>
          </w:p>
        </w:tc>
        <w:tc>
          <w:tcPr>
            <w:tcW w:w="0" w:type="auto"/>
            <w:shd w:val="clear"/>
            <w:vAlign w:val="center"/>
          </w:tcPr>
          <w:p w14:paraId="1A9C9265">
            <w:pPr>
              <w:keepNext w:val="0"/>
              <w:keepLines w:val="0"/>
              <w:widowControl/>
              <w:suppressLineNumbers w:val="0"/>
              <w:jc w:val="left"/>
            </w:pPr>
            <w:r>
              <w:rPr>
                <w:rFonts w:ascii="宋体" w:hAnsi="宋体" w:eastAsia="宋体" w:cs="宋体"/>
                <w:kern w:val="0"/>
                <w:sz w:val="24"/>
                <w:szCs w:val="24"/>
                <w:lang w:val="en-US" w:eastAsia="zh-CN" w:bidi="ar"/>
              </w:rPr>
              <w:t>500000 ~ 599999</w:t>
            </w:r>
          </w:p>
        </w:tc>
        <w:tc>
          <w:tcPr>
            <w:tcW w:w="0" w:type="auto"/>
            <w:shd w:val="clear"/>
            <w:vAlign w:val="center"/>
          </w:tcPr>
          <w:p w14:paraId="30EE0345">
            <w:pPr>
              <w:keepNext w:val="0"/>
              <w:keepLines w:val="0"/>
              <w:widowControl/>
              <w:suppressLineNumbers w:val="0"/>
              <w:jc w:val="left"/>
            </w:pPr>
            <w:r>
              <w:rPr>
                <w:rFonts w:ascii="宋体" w:hAnsi="宋体" w:eastAsia="宋体" w:cs="宋体"/>
                <w:kern w:val="0"/>
                <w:sz w:val="24"/>
                <w:szCs w:val="24"/>
                <w:lang w:val="en-US" w:eastAsia="zh-CN" w:bidi="ar"/>
              </w:rPr>
              <w:t>XDN1</w:t>
            </w:r>
          </w:p>
        </w:tc>
      </w:tr>
      <w:tr w14:paraId="1A2E0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0F6071C5">
            <w:pPr>
              <w:keepNext w:val="0"/>
              <w:keepLines w:val="0"/>
              <w:widowControl/>
              <w:suppressLineNumbers w:val="0"/>
              <w:jc w:val="left"/>
            </w:pPr>
            <w:r>
              <w:rPr>
                <w:rFonts w:ascii="宋体" w:hAnsi="宋体" w:eastAsia="宋体" w:cs="宋体"/>
                <w:kern w:val="0"/>
                <w:sz w:val="24"/>
                <w:szCs w:val="24"/>
                <w:lang w:val="en-US" w:eastAsia="zh-CN" w:bidi="ar"/>
              </w:rPr>
              <w:t>10</w:t>
            </w:r>
          </w:p>
        </w:tc>
        <w:tc>
          <w:tcPr>
            <w:tcW w:w="0" w:type="auto"/>
            <w:shd w:val="clear"/>
            <w:vAlign w:val="center"/>
          </w:tcPr>
          <w:p w14:paraId="393F937B">
            <w:pPr>
              <w:keepNext w:val="0"/>
              <w:keepLines w:val="0"/>
              <w:widowControl/>
              <w:suppressLineNumbers w:val="0"/>
              <w:jc w:val="left"/>
            </w:pPr>
            <w:r>
              <w:rPr>
                <w:rFonts w:ascii="宋体" w:hAnsi="宋体" w:eastAsia="宋体" w:cs="宋体"/>
                <w:kern w:val="0"/>
                <w:sz w:val="24"/>
                <w:szCs w:val="24"/>
                <w:lang w:val="en-US" w:eastAsia="zh-CN" w:bidi="ar"/>
              </w:rPr>
              <w:t>600000 ~ 699999</w:t>
            </w:r>
          </w:p>
        </w:tc>
        <w:tc>
          <w:tcPr>
            <w:tcW w:w="0" w:type="auto"/>
            <w:shd w:val="clear"/>
            <w:vAlign w:val="center"/>
          </w:tcPr>
          <w:p w14:paraId="6AB332AA">
            <w:pPr>
              <w:rPr>
                <w:rFonts w:hint="eastAsia" w:ascii="宋体"/>
                <w:sz w:val="24"/>
                <w:szCs w:val="24"/>
              </w:rPr>
            </w:pPr>
          </w:p>
        </w:tc>
        <w:tc>
          <w:tcPr>
            <w:tcW w:w="0" w:type="auto"/>
            <w:shd w:val="clear"/>
            <w:vAlign w:val="center"/>
          </w:tcPr>
          <w:p w14:paraId="7BD9E81E">
            <w:pPr>
              <w:rPr>
                <w:rFonts w:hint="eastAsia" w:ascii="宋体"/>
                <w:sz w:val="24"/>
                <w:szCs w:val="24"/>
              </w:rPr>
            </w:pPr>
          </w:p>
        </w:tc>
      </w:tr>
      <w:tr w14:paraId="6513C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0B036889">
            <w:pPr>
              <w:keepNext w:val="0"/>
              <w:keepLines w:val="0"/>
              <w:widowControl/>
              <w:suppressLineNumbers w:val="0"/>
              <w:jc w:val="left"/>
            </w:pPr>
            <w:r>
              <w:rPr>
                <w:rFonts w:ascii="宋体" w:hAnsi="宋体" w:eastAsia="宋体" w:cs="宋体"/>
                <w:kern w:val="0"/>
                <w:sz w:val="24"/>
                <w:szCs w:val="24"/>
                <w:lang w:val="en-US" w:eastAsia="zh-CN" w:bidi="ar"/>
              </w:rPr>
              <w:t>11</w:t>
            </w:r>
          </w:p>
        </w:tc>
        <w:tc>
          <w:tcPr>
            <w:tcW w:w="0" w:type="auto"/>
            <w:shd w:val="clear"/>
            <w:vAlign w:val="center"/>
          </w:tcPr>
          <w:p w14:paraId="1F8EE35E">
            <w:pPr>
              <w:keepNext w:val="0"/>
              <w:keepLines w:val="0"/>
              <w:widowControl/>
              <w:suppressLineNumbers w:val="0"/>
              <w:jc w:val="left"/>
            </w:pPr>
            <w:r>
              <w:rPr>
                <w:rFonts w:ascii="宋体" w:hAnsi="宋体" w:eastAsia="宋体" w:cs="宋体"/>
                <w:kern w:val="0"/>
                <w:sz w:val="24"/>
                <w:szCs w:val="24"/>
                <w:lang w:val="en-US" w:eastAsia="zh-CN" w:bidi="ar"/>
              </w:rPr>
              <w:t>700000 ~ 799999</w:t>
            </w:r>
          </w:p>
        </w:tc>
        <w:tc>
          <w:tcPr>
            <w:tcW w:w="0" w:type="auto"/>
            <w:shd w:val="clear"/>
            <w:vAlign w:val="center"/>
          </w:tcPr>
          <w:p w14:paraId="1002D061">
            <w:pPr>
              <w:rPr>
                <w:rFonts w:hint="eastAsia" w:ascii="宋体"/>
                <w:sz w:val="24"/>
                <w:szCs w:val="24"/>
              </w:rPr>
            </w:pPr>
          </w:p>
        </w:tc>
        <w:tc>
          <w:tcPr>
            <w:tcW w:w="0" w:type="auto"/>
            <w:shd w:val="clear"/>
            <w:vAlign w:val="center"/>
          </w:tcPr>
          <w:p w14:paraId="4F94AB5B">
            <w:pPr>
              <w:rPr>
                <w:rFonts w:hint="eastAsia" w:ascii="宋体"/>
                <w:sz w:val="24"/>
                <w:szCs w:val="24"/>
              </w:rPr>
            </w:pPr>
          </w:p>
        </w:tc>
      </w:tr>
      <w:tr w14:paraId="26F5D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7F34F99C">
            <w:pPr>
              <w:keepNext w:val="0"/>
              <w:keepLines w:val="0"/>
              <w:widowControl/>
              <w:suppressLineNumbers w:val="0"/>
              <w:jc w:val="left"/>
            </w:pPr>
            <w:r>
              <w:rPr>
                <w:rFonts w:ascii="宋体" w:hAnsi="宋体" w:eastAsia="宋体" w:cs="宋体"/>
                <w:kern w:val="0"/>
                <w:sz w:val="24"/>
                <w:szCs w:val="24"/>
                <w:lang w:val="en-US" w:eastAsia="zh-CN" w:bidi="ar"/>
              </w:rPr>
              <w:t>为客户组分配编号范围</w:t>
            </w:r>
          </w:p>
        </w:tc>
        <w:tc>
          <w:tcPr>
            <w:tcW w:w="0" w:type="auto"/>
            <w:shd w:val="clear"/>
            <w:vAlign w:val="center"/>
          </w:tcPr>
          <w:p w14:paraId="43B360F8">
            <w:pPr>
              <w:rPr>
                <w:rFonts w:hint="eastAsia" w:ascii="宋体"/>
                <w:sz w:val="24"/>
                <w:szCs w:val="24"/>
              </w:rPr>
            </w:pPr>
          </w:p>
        </w:tc>
        <w:tc>
          <w:tcPr>
            <w:tcW w:w="0" w:type="auto"/>
            <w:shd w:val="clear"/>
            <w:vAlign w:val="center"/>
          </w:tcPr>
          <w:p w14:paraId="6F5595D2">
            <w:pPr>
              <w:rPr>
                <w:rFonts w:hint="eastAsia" w:ascii="宋体"/>
                <w:sz w:val="24"/>
                <w:szCs w:val="24"/>
              </w:rPr>
            </w:pPr>
          </w:p>
        </w:tc>
        <w:tc>
          <w:tcPr>
            <w:tcW w:w="0" w:type="auto"/>
            <w:shd w:val="clear"/>
            <w:vAlign w:val="center"/>
          </w:tcPr>
          <w:p w14:paraId="1160C3D7">
            <w:pPr>
              <w:keepNext w:val="0"/>
              <w:keepLines w:val="0"/>
              <w:widowControl/>
              <w:suppressLineNumbers w:val="0"/>
              <w:jc w:val="left"/>
            </w:pPr>
            <w:r>
              <w:rPr>
                <w:rFonts w:ascii="宋体" w:hAnsi="宋体" w:eastAsia="宋体" w:cs="宋体"/>
                <w:kern w:val="0"/>
                <w:sz w:val="24"/>
                <w:szCs w:val="24"/>
                <w:lang w:val="en-US" w:eastAsia="zh-CN" w:bidi="ar"/>
              </w:rPr>
              <w:t>OBAR</w:t>
            </w:r>
          </w:p>
        </w:tc>
      </w:tr>
      <w:tr w14:paraId="33FBD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272BA05A">
            <w:pPr>
              <w:keepNext w:val="0"/>
              <w:keepLines w:val="0"/>
              <w:widowControl/>
              <w:suppressLineNumbers w:val="0"/>
              <w:jc w:val="left"/>
            </w:pPr>
            <w:r>
              <w:rPr>
                <w:rFonts w:ascii="宋体" w:hAnsi="宋体" w:eastAsia="宋体" w:cs="宋体"/>
                <w:kern w:val="0"/>
                <w:sz w:val="24"/>
                <w:szCs w:val="24"/>
                <w:lang w:val="en-US" w:eastAsia="zh-CN" w:bidi="ar"/>
              </w:rPr>
              <w:t>定义供应商组</w:t>
            </w:r>
          </w:p>
        </w:tc>
        <w:tc>
          <w:tcPr>
            <w:tcW w:w="0" w:type="auto"/>
            <w:shd w:val="clear"/>
            <w:vAlign w:val="center"/>
          </w:tcPr>
          <w:p w14:paraId="6F3EE9AC">
            <w:pPr>
              <w:keepNext w:val="0"/>
              <w:keepLines w:val="0"/>
              <w:widowControl/>
              <w:suppressLineNumbers w:val="0"/>
              <w:jc w:val="left"/>
            </w:pPr>
            <w:r>
              <w:rPr>
                <w:rFonts w:ascii="宋体" w:hAnsi="宋体" w:eastAsia="宋体" w:cs="宋体"/>
                <w:kern w:val="0"/>
                <w:sz w:val="24"/>
                <w:szCs w:val="24"/>
                <w:lang w:val="en-US" w:eastAsia="zh-CN" w:bidi="ar"/>
              </w:rPr>
              <w:t>志远– 原材料供应商组</w:t>
            </w:r>
          </w:p>
        </w:tc>
        <w:tc>
          <w:tcPr>
            <w:tcW w:w="0" w:type="auto"/>
            <w:shd w:val="clear"/>
            <w:vAlign w:val="center"/>
          </w:tcPr>
          <w:p w14:paraId="1CD0339E">
            <w:pPr>
              <w:keepNext w:val="0"/>
              <w:keepLines w:val="0"/>
              <w:widowControl/>
              <w:suppressLineNumbers w:val="0"/>
              <w:jc w:val="left"/>
            </w:pPr>
            <w:r>
              <w:rPr>
                <w:rFonts w:ascii="宋体" w:hAnsi="宋体" w:eastAsia="宋体" w:cs="宋体"/>
                <w:kern w:val="0"/>
                <w:sz w:val="24"/>
                <w:szCs w:val="24"/>
                <w:lang w:val="en-US" w:eastAsia="zh-CN" w:bidi="ar"/>
              </w:rPr>
              <w:t>ZYK1</w:t>
            </w:r>
          </w:p>
        </w:tc>
        <w:tc>
          <w:tcPr>
            <w:tcW w:w="0" w:type="auto"/>
            <w:shd w:val="clear"/>
            <w:vAlign w:val="center"/>
          </w:tcPr>
          <w:p w14:paraId="4DAA5D3E">
            <w:pPr>
              <w:keepNext w:val="0"/>
              <w:keepLines w:val="0"/>
              <w:widowControl/>
              <w:suppressLineNumbers w:val="0"/>
              <w:jc w:val="left"/>
            </w:pPr>
            <w:r>
              <w:rPr>
                <w:rFonts w:ascii="宋体" w:hAnsi="宋体" w:eastAsia="宋体" w:cs="宋体"/>
                <w:kern w:val="0"/>
                <w:sz w:val="24"/>
                <w:szCs w:val="24"/>
                <w:lang w:val="en-US" w:eastAsia="zh-CN" w:bidi="ar"/>
              </w:rPr>
              <w:t>OBD3</w:t>
            </w:r>
          </w:p>
        </w:tc>
      </w:tr>
      <w:tr w14:paraId="295CD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5A5C1F4E">
            <w:pPr>
              <w:keepNext w:val="0"/>
              <w:keepLines w:val="0"/>
              <w:widowControl/>
              <w:suppressLineNumbers w:val="0"/>
              <w:jc w:val="left"/>
            </w:pPr>
            <w:r>
              <w:rPr>
                <w:rFonts w:ascii="宋体" w:hAnsi="宋体" w:eastAsia="宋体" w:cs="宋体"/>
                <w:kern w:val="0"/>
                <w:sz w:val="24"/>
                <w:szCs w:val="24"/>
                <w:lang w:val="en-US" w:eastAsia="zh-CN" w:bidi="ar"/>
              </w:rPr>
              <w:t>志远– 贸易商品供应商组</w:t>
            </w:r>
          </w:p>
        </w:tc>
        <w:tc>
          <w:tcPr>
            <w:tcW w:w="0" w:type="auto"/>
            <w:shd w:val="clear"/>
            <w:vAlign w:val="center"/>
          </w:tcPr>
          <w:p w14:paraId="6356EA98">
            <w:pPr>
              <w:keepNext w:val="0"/>
              <w:keepLines w:val="0"/>
              <w:widowControl/>
              <w:suppressLineNumbers w:val="0"/>
              <w:jc w:val="left"/>
            </w:pPr>
            <w:r>
              <w:rPr>
                <w:rFonts w:ascii="宋体" w:hAnsi="宋体" w:eastAsia="宋体" w:cs="宋体"/>
                <w:kern w:val="0"/>
                <w:sz w:val="24"/>
                <w:szCs w:val="24"/>
                <w:lang w:val="en-US" w:eastAsia="zh-CN" w:bidi="ar"/>
              </w:rPr>
              <w:t>ZYK2</w:t>
            </w:r>
          </w:p>
        </w:tc>
        <w:tc>
          <w:tcPr>
            <w:tcW w:w="0" w:type="auto"/>
            <w:shd w:val="clear"/>
            <w:vAlign w:val="center"/>
          </w:tcPr>
          <w:p w14:paraId="7EC3B25C">
            <w:pPr>
              <w:rPr>
                <w:rFonts w:hint="eastAsia" w:ascii="宋体"/>
                <w:sz w:val="24"/>
                <w:szCs w:val="24"/>
              </w:rPr>
            </w:pPr>
          </w:p>
        </w:tc>
        <w:tc>
          <w:tcPr>
            <w:tcW w:w="0" w:type="auto"/>
            <w:shd w:val="clear"/>
            <w:vAlign w:val="center"/>
          </w:tcPr>
          <w:p w14:paraId="1A53052B">
            <w:pPr>
              <w:rPr>
                <w:rFonts w:hint="eastAsia" w:ascii="宋体"/>
                <w:sz w:val="24"/>
                <w:szCs w:val="24"/>
              </w:rPr>
            </w:pPr>
          </w:p>
        </w:tc>
      </w:tr>
      <w:tr w14:paraId="00DA1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1B359F3B">
            <w:pPr>
              <w:keepNext w:val="0"/>
              <w:keepLines w:val="0"/>
              <w:widowControl/>
              <w:suppressLineNumbers w:val="0"/>
              <w:jc w:val="left"/>
            </w:pPr>
            <w:r>
              <w:rPr>
                <w:rFonts w:ascii="宋体" w:hAnsi="宋体" w:eastAsia="宋体" w:cs="宋体"/>
                <w:kern w:val="0"/>
                <w:sz w:val="24"/>
                <w:szCs w:val="24"/>
                <w:lang w:val="en-US" w:eastAsia="zh-CN" w:bidi="ar"/>
              </w:rPr>
              <w:t>志远– 费用供应商组</w:t>
            </w:r>
          </w:p>
        </w:tc>
        <w:tc>
          <w:tcPr>
            <w:tcW w:w="0" w:type="auto"/>
            <w:shd w:val="clear"/>
            <w:vAlign w:val="center"/>
          </w:tcPr>
          <w:p w14:paraId="15F79501">
            <w:pPr>
              <w:keepNext w:val="0"/>
              <w:keepLines w:val="0"/>
              <w:widowControl/>
              <w:suppressLineNumbers w:val="0"/>
              <w:jc w:val="left"/>
            </w:pPr>
            <w:r>
              <w:rPr>
                <w:rFonts w:ascii="宋体" w:hAnsi="宋体" w:eastAsia="宋体" w:cs="宋体"/>
                <w:kern w:val="0"/>
                <w:sz w:val="24"/>
                <w:szCs w:val="24"/>
                <w:lang w:val="en-US" w:eastAsia="zh-CN" w:bidi="ar"/>
              </w:rPr>
              <w:t>ZYK3</w:t>
            </w:r>
          </w:p>
        </w:tc>
        <w:tc>
          <w:tcPr>
            <w:tcW w:w="0" w:type="auto"/>
            <w:shd w:val="clear"/>
            <w:vAlign w:val="center"/>
          </w:tcPr>
          <w:p w14:paraId="5412B9DD">
            <w:pPr>
              <w:rPr>
                <w:rFonts w:hint="eastAsia" w:ascii="宋体"/>
                <w:sz w:val="24"/>
                <w:szCs w:val="24"/>
              </w:rPr>
            </w:pPr>
          </w:p>
        </w:tc>
        <w:tc>
          <w:tcPr>
            <w:tcW w:w="0" w:type="auto"/>
            <w:shd w:val="clear"/>
            <w:vAlign w:val="center"/>
          </w:tcPr>
          <w:p w14:paraId="4C81089B">
            <w:pPr>
              <w:rPr>
                <w:rFonts w:hint="eastAsia" w:ascii="宋体"/>
                <w:sz w:val="24"/>
                <w:szCs w:val="24"/>
              </w:rPr>
            </w:pPr>
          </w:p>
        </w:tc>
      </w:tr>
      <w:tr w14:paraId="34AD4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61200114">
            <w:pPr>
              <w:keepNext w:val="0"/>
              <w:keepLines w:val="0"/>
              <w:widowControl/>
              <w:suppressLineNumbers w:val="0"/>
              <w:jc w:val="left"/>
            </w:pPr>
            <w:r>
              <w:rPr>
                <w:rFonts w:ascii="宋体" w:hAnsi="宋体" w:eastAsia="宋体" w:cs="宋体"/>
                <w:kern w:val="0"/>
                <w:sz w:val="24"/>
                <w:szCs w:val="24"/>
                <w:lang w:val="en-US" w:eastAsia="zh-CN" w:bidi="ar"/>
              </w:rPr>
              <w:t>定义供应商编号范围</w:t>
            </w:r>
          </w:p>
        </w:tc>
        <w:tc>
          <w:tcPr>
            <w:tcW w:w="0" w:type="auto"/>
            <w:shd w:val="clear"/>
            <w:vAlign w:val="center"/>
          </w:tcPr>
          <w:p w14:paraId="3248112F">
            <w:pPr>
              <w:keepNext w:val="0"/>
              <w:keepLines w:val="0"/>
              <w:widowControl/>
              <w:suppressLineNumbers w:val="0"/>
              <w:jc w:val="left"/>
            </w:pPr>
            <w:r>
              <w:rPr>
                <w:rFonts w:ascii="宋体" w:hAnsi="宋体" w:eastAsia="宋体" w:cs="宋体"/>
                <w:kern w:val="0"/>
                <w:sz w:val="24"/>
                <w:szCs w:val="24"/>
                <w:lang w:val="en-US" w:eastAsia="zh-CN" w:bidi="ar"/>
              </w:rPr>
              <w:t>09</w:t>
            </w:r>
          </w:p>
        </w:tc>
        <w:tc>
          <w:tcPr>
            <w:tcW w:w="0" w:type="auto"/>
            <w:shd w:val="clear"/>
            <w:vAlign w:val="center"/>
          </w:tcPr>
          <w:p w14:paraId="1B552449">
            <w:pPr>
              <w:keepNext w:val="0"/>
              <w:keepLines w:val="0"/>
              <w:widowControl/>
              <w:suppressLineNumbers w:val="0"/>
              <w:jc w:val="left"/>
            </w:pPr>
            <w:r>
              <w:rPr>
                <w:rFonts w:ascii="宋体" w:hAnsi="宋体" w:eastAsia="宋体" w:cs="宋体"/>
                <w:kern w:val="0"/>
                <w:sz w:val="24"/>
                <w:szCs w:val="24"/>
                <w:lang w:val="en-US" w:eastAsia="zh-CN" w:bidi="ar"/>
              </w:rPr>
              <w:t>500000 ~ 599999</w:t>
            </w:r>
          </w:p>
        </w:tc>
        <w:tc>
          <w:tcPr>
            <w:tcW w:w="0" w:type="auto"/>
            <w:shd w:val="clear"/>
            <w:vAlign w:val="center"/>
          </w:tcPr>
          <w:p w14:paraId="023026A4">
            <w:pPr>
              <w:keepNext w:val="0"/>
              <w:keepLines w:val="0"/>
              <w:widowControl/>
              <w:suppressLineNumbers w:val="0"/>
              <w:jc w:val="left"/>
            </w:pPr>
            <w:r>
              <w:rPr>
                <w:rFonts w:ascii="宋体" w:hAnsi="宋体" w:eastAsia="宋体" w:cs="宋体"/>
                <w:kern w:val="0"/>
                <w:sz w:val="24"/>
                <w:szCs w:val="24"/>
                <w:lang w:val="en-US" w:eastAsia="zh-CN" w:bidi="ar"/>
              </w:rPr>
              <w:t>XKN1</w:t>
            </w:r>
          </w:p>
        </w:tc>
      </w:tr>
      <w:tr w14:paraId="35D5C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539573ED">
            <w:pPr>
              <w:keepNext w:val="0"/>
              <w:keepLines w:val="0"/>
              <w:widowControl/>
              <w:suppressLineNumbers w:val="0"/>
              <w:jc w:val="left"/>
            </w:pPr>
            <w:r>
              <w:rPr>
                <w:rFonts w:ascii="宋体" w:hAnsi="宋体" w:eastAsia="宋体" w:cs="宋体"/>
                <w:kern w:val="0"/>
                <w:sz w:val="24"/>
                <w:szCs w:val="24"/>
                <w:lang w:val="en-US" w:eastAsia="zh-CN" w:bidi="ar"/>
              </w:rPr>
              <w:t>10</w:t>
            </w:r>
          </w:p>
        </w:tc>
        <w:tc>
          <w:tcPr>
            <w:tcW w:w="0" w:type="auto"/>
            <w:shd w:val="clear"/>
            <w:vAlign w:val="center"/>
          </w:tcPr>
          <w:p w14:paraId="2457D8B9">
            <w:pPr>
              <w:keepNext w:val="0"/>
              <w:keepLines w:val="0"/>
              <w:widowControl/>
              <w:suppressLineNumbers w:val="0"/>
              <w:jc w:val="left"/>
            </w:pPr>
            <w:r>
              <w:rPr>
                <w:rFonts w:ascii="宋体" w:hAnsi="宋体" w:eastAsia="宋体" w:cs="宋体"/>
                <w:kern w:val="0"/>
                <w:sz w:val="24"/>
                <w:szCs w:val="24"/>
                <w:lang w:val="en-US" w:eastAsia="zh-CN" w:bidi="ar"/>
              </w:rPr>
              <w:t>600000 ~ 699999</w:t>
            </w:r>
          </w:p>
        </w:tc>
        <w:tc>
          <w:tcPr>
            <w:tcW w:w="0" w:type="auto"/>
            <w:shd w:val="clear"/>
            <w:vAlign w:val="center"/>
          </w:tcPr>
          <w:p w14:paraId="23FEC574">
            <w:pPr>
              <w:rPr>
                <w:rFonts w:hint="eastAsia" w:ascii="宋体"/>
                <w:sz w:val="24"/>
                <w:szCs w:val="24"/>
              </w:rPr>
            </w:pPr>
          </w:p>
        </w:tc>
        <w:tc>
          <w:tcPr>
            <w:tcW w:w="0" w:type="auto"/>
            <w:shd w:val="clear"/>
            <w:vAlign w:val="center"/>
          </w:tcPr>
          <w:p w14:paraId="2C99F27F">
            <w:pPr>
              <w:rPr>
                <w:rFonts w:hint="eastAsia" w:ascii="宋体"/>
                <w:sz w:val="24"/>
                <w:szCs w:val="24"/>
              </w:rPr>
            </w:pPr>
          </w:p>
        </w:tc>
      </w:tr>
      <w:tr w14:paraId="0E285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7FB969CE">
            <w:pPr>
              <w:keepNext w:val="0"/>
              <w:keepLines w:val="0"/>
              <w:widowControl/>
              <w:suppressLineNumbers w:val="0"/>
              <w:jc w:val="left"/>
            </w:pPr>
            <w:r>
              <w:rPr>
                <w:rFonts w:ascii="宋体" w:hAnsi="宋体" w:eastAsia="宋体" w:cs="宋体"/>
                <w:kern w:val="0"/>
                <w:sz w:val="24"/>
                <w:szCs w:val="24"/>
                <w:lang w:val="en-US" w:eastAsia="zh-CN" w:bidi="ar"/>
              </w:rPr>
              <w:t>11</w:t>
            </w:r>
          </w:p>
        </w:tc>
        <w:tc>
          <w:tcPr>
            <w:tcW w:w="0" w:type="auto"/>
            <w:shd w:val="clear"/>
            <w:vAlign w:val="center"/>
          </w:tcPr>
          <w:p w14:paraId="0473BF40">
            <w:pPr>
              <w:keepNext w:val="0"/>
              <w:keepLines w:val="0"/>
              <w:widowControl/>
              <w:suppressLineNumbers w:val="0"/>
              <w:jc w:val="left"/>
            </w:pPr>
            <w:r>
              <w:rPr>
                <w:rFonts w:ascii="宋体" w:hAnsi="宋体" w:eastAsia="宋体" w:cs="宋体"/>
                <w:kern w:val="0"/>
                <w:sz w:val="24"/>
                <w:szCs w:val="24"/>
                <w:lang w:val="en-US" w:eastAsia="zh-CN" w:bidi="ar"/>
              </w:rPr>
              <w:t>700000 ~ 799999</w:t>
            </w:r>
          </w:p>
        </w:tc>
        <w:tc>
          <w:tcPr>
            <w:tcW w:w="0" w:type="auto"/>
            <w:shd w:val="clear"/>
            <w:vAlign w:val="center"/>
          </w:tcPr>
          <w:p w14:paraId="37FFD85A">
            <w:pPr>
              <w:rPr>
                <w:rFonts w:hint="eastAsia" w:ascii="宋体"/>
                <w:sz w:val="24"/>
                <w:szCs w:val="24"/>
              </w:rPr>
            </w:pPr>
          </w:p>
        </w:tc>
        <w:tc>
          <w:tcPr>
            <w:tcW w:w="0" w:type="auto"/>
            <w:shd w:val="clear"/>
            <w:vAlign w:val="center"/>
          </w:tcPr>
          <w:p w14:paraId="545EF474">
            <w:pPr>
              <w:rPr>
                <w:rFonts w:hint="eastAsia" w:ascii="宋体"/>
                <w:sz w:val="24"/>
                <w:szCs w:val="24"/>
              </w:rPr>
            </w:pPr>
          </w:p>
        </w:tc>
      </w:tr>
      <w:tr w14:paraId="5A9FA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69CA60AA">
            <w:pPr>
              <w:keepNext w:val="0"/>
              <w:keepLines w:val="0"/>
              <w:widowControl/>
              <w:suppressLineNumbers w:val="0"/>
              <w:jc w:val="left"/>
            </w:pPr>
            <w:r>
              <w:rPr>
                <w:rFonts w:ascii="宋体" w:hAnsi="宋体" w:eastAsia="宋体" w:cs="宋体"/>
                <w:kern w:val="0"/>
                <w:sz w:val="24"/>
                <w:szCs w:val="24"/>
                <w:lang w:val="en-US" w:eastAsia="zh-CN" w:bidi="ar"/>
              </w:rPr>
              <w:t>为供应商组分配编号范围</w:t>
            </w:r>
          </w:p>
        </w:tc>
        <w:tc>
          <w:tcPr>
            <w:tcW w:w="0" w:type="auto"/>
            <w:shd w:val="clear"/>
            <w:vAlign w:val="center"/>
          </w:tcPr>
          <w:p w14:paraId="388D6481">
            <w:pPr>
              <w:rPr>
                <w:rFonts w:hint="eastAsia" w:ascii="宋体"/>
                <w:sz w:val="24"/>
                <w:szCs w:val="24"/>
              </w:rPr>
            </w:pPr>
          </w:p>
        </w:tc>
        <w:tc>
          <w:tcPr>
            <w:tcW w:w="0" w:type="auto"/>
            <w:shd w:val="clear"/>
            <w:vAlign w:val="center"/>
          </w:tcPr>
          <w:p w14:paraId="1C42C75D">
            <w:pPr>
              <w:rPr>
                <w:rFonts w:hint="eastAsia" w:ascii="宋体"/>
                <w:sz w:val="24"/>
                <w:szCs w:val="24"/>
              </w:rPr>
            </w:pPr>
          </w:p>
        </w:tc>
        <w:tc>
          <w:tcPr>
            <w:tcW w:w="0" w:type="auto"/>
            <w:shd w:val="clear"/>
            <w:vAlign w:val="center"/>
          </w:tcPr>
          <w:p w14:paraId="59E14E56">
            <w:pPr>
              <w:keepNext w:val="0"/>
              <w:keepLines w:val="0"/>
              <w:widowControl/>
              <w:suppressLineNumbers w:val="0"/>
              <w:jc w:val="left"/>
            </w:pPr>
            <w:r>
              <w:rPr>
                <w:rFonts w:ascii="宋体" w:hAnsi="宋体" w:eastAsia="宋体" w:cs="宋体"/>
                <w:kern w:val="0"/>
                <w:sz w:val="24"/>
                <w:szCs w:val="24"/>
                <w:lang w:val="en-US" w:eastAsia="zh-CN" w:bidi="ar"/>
              </w:rPr>
              <w:t>OBAS</w:t>
            </w:r>
          </w:p>
        </w:tc>
      </w:tr>
      <w:tr w14:paraId="1142F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749F4C79">
            <w:pPr>
              <w:keepNext w:val="0"/>
              <w:keepLines w:val="0"/>
              <w:widowControl/>
              <w:suppressLineNumbers w:val="0"/>
              <w:jc w:val="left"/>
            </w:pPr>
            <w:r>
              <w:rPr>
                <w:rFonts w:ascii="宋体" w:hAnsi="宋体" w:eastAsia="宋体" w:cs="宋体"/>
                <w:kern w:val="0"/>
                <w:sz w:val="24"/>
                <w:szCs w:val="24"/>
                <w:lang w:val="en-US" w:eastAsia="zh-CN" w:bidi="ar"/>
              </w:rPr>
              <w:t>定义客户/供应商容差组</w:t>
            </w:r>
          </w:p>
        </w:tc>
        <w:tc>
          <w:tcPr>
            <w:tcW w:w="0" w:type="auto"/>
            <w:shd w:val="clear"/>
            <w:vAlign w:val="center"/>
          </w:tcPr>
          <w:p w14:paraId="64FBC654">
            <w:pPr>
              <w:rPr>
                <w:rFonts w:hint="eastAsia" w:ascii="宋体"/>
                <w:sz w:val="24"/>
                <w:szCs w:val="24"/>
              </w:rPr>
            </w:pPr>
          </w:p>
        </w:tc>
        <w:tc>
          <w:tcPr>
            <w:tcW w:w="0" w:type="auto"/>
            <w:shd w:val="clear"/>
            <w:vAlign w:val="center"/>
          </w:tcPr>
          <w:p w14:paraId="17F8B396">
            <w:pPr>
              <w:rPr>
                <w:rFonts w:hint="eastAsia" w:ascii="宋体"/>
                <w:sz w:val="24"/>
                <w:szCs w:val="24"/>
              </w:rPr>
            </w:pPr>
          </w:p>
        </w:tc>
        <w:tc>
          <w:tcPr>
            <w:tcW w:w="0" w:type="auto"/>
            <w:shd w:val="clear"/>
            <w:vAlign w:val="center"/>
          </w:tcPr>
          <w:p w14:paraId="0C29FE25">
            <w:pPr>
              <w:keepNext w:val="0"/>
              <w:keepLines w:val="0"/>
              <w:widowControl/>
              <w:suppressLineNumbers w:val="0"/>
              <w:jc w:val="left"/>
            </w:pPr>
            <w:r>
              <w:rPr>
                <w:rFonts w:ascii="宋体" w:hAnsi="宋体" w:eastAsia="宋体" w:cs="宋体"/>
                <w:kern w:val="0"/>
                <w:sz w:val="24"/>
                <w:szCs w:val="24"/>
                <w:lang w:val="en-US" w:eastAsia="zh-CN" w:bidi="ar"/>
              </w:rPr>
              <w:t>OBA3</w:t>
            </w:r>
          </w:p>
        </w:tc>
      </w:tr>
      <w:tr w14:paraId="6FE3B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412746B6">
            <w:pPr>
              <w:keepNext w:val="0"/>
              <w:keepLines w:val="0"/>
              <w:widowControl/>
              <w:suppressLineNumbers w:val="0"/>
              <w:jc w:val="left"/>
            </w:pPr>
            <w:r>
              <w:rPr>
                <w:rFonts w:ascii="宋体" w:hAnsi="宋体" w:eastAsia="宋体" w:cs="宋体"/>
                <w:kern w:val="0"/>
                <w:sz w:val="24"/>
                <w:szCs w:val="24"/>
                <w:lang w:val="en-US" w:eastAsia="zh-CN" w:bidi="ar"/>
              </w:rPr>
              <w:t>指定客户/供应商容差科目</w:t>
            </w:r>
          </w:p>
        </w:tc>
        <w:tc>
          <w:tcPr>
            <w:tcW w:w="0" w:type="auto"/>
            <w:shd w:val="clear"/>
            <w:vAlign w:val="center"/>
          </w:tcPr>
          <w:p w14:paraId="23CBCAA9">
            <w:pPr>
              <w:rPr>
                <w:rFonts w:hint="eastAsia" w:ascii="宋体"/>
                <w:sz w:val="24"/>
                <w:szCs w:val="24"/>
              </w:rPr>
            </w:pPr>
          </w:p>
        </w:tc>
        <w:tc>
          <w:tcPr>
            <w:tcW w:w="0" w:type="auto"/>
            <w:shd w:val="clear"/>
            <w:vAlign w:val="center"/>
          </w:tcPr>
          <w:p w14:paraId="6CABF7C0">
            <w:pPr>
              <w:rPr>
                <w:rFonts w:hint="eastAsia" w:ascii="宋体"/>
                <w:sz w:val="24"/>
                <w:szCs w:val="24"/>
              </w:rPr>
            </w:pPr>
          </w:p>
        </w:tc>
        <w:tc>
          <w:tcPr>
            <w:tcW w:w="0" w:type="auto"/>
            <w:shd w:val="clear"/>
            <w:vAlign w:val="center"/>
          </w:tcPr>
          <w:p w14:paraId="5C4F6528">
            <w:pPr>
              <w:keepNext w:val="0"/>
              <w:keepLines w:val="0"/>
              <w:widowControl/>
              <w:suppressLineNumbers w:val="0"/>
              <w:jc w:val="left"/>
            </w:pPr>
            <w:r>
              <w:rPr>
                <w:rFonts w:ascii="宋体" w:hAnsi="宋体" w:eastAsia="宋体" w:cs="宋体"/>
                <w:kern w:val="0"/>
                <w:sz w:val="24"/>
                <w:szCs w:val="24"/>
                <w:lang w:val="en-US" w:eastAsia="zh-CN" w:bidi="ar"/>
              </w:rPr>
              <w:t>OBXL</w:t>
            </w:r>
          </w:p>
        </w:tc>
      </w:tr>
      <w:tr w14:paraId="4F666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0D94BE32">
            <w:pPr>
              <w:keepNext w:val="0"/>
              <w:keepLines w:val="0"/>
              <w:widowControl/>
              <w:suppressLineNumbers w:val="0"/>
              <w:jc w:val="left"/>
            </w:pPr>
            <w:r>
              <w:rPr>
                <w:rFonts w:ascii="宋体" w:hAnsi="宋体" w:eastAsia="宋体" w:cs="宋体"/>
                <w:kern w:val="0"/>
                <w:sz w:val="24"/>
                <w:szCs w:val="24"/>
                <w:lang w:val="en-US" w:eastAsia="zh-CN" w:bidi="ar"/>
              </w:rPr>
              <w:t>指定供应商折扣科目</w:t>
            </w:r>
          </w:p>
        </w:tc>
        <w:tc>
          <w:tcPr>
            <w:tcW w:w="0" w:type="auto"/>
            <w:shd w:val="clear"/>
            <w:vAlign w:val="center"/>
          </w:tcPr>
          <w:p w14:paraId="6F0837C6">
            <w:pPr>
              <w:keepNext w:val="0"/>
              <w:keepLines w:val="0"/>
              <w:widowControl/>
              <w:suppressLineNumbers w:val="0"/>
              <w:jc w:val="left"/>
            </w:pPr>
            <w:r>
              <w:rPr>
                <w:rFonts w:ascii="宋体" w:hAnsi="宋体" w:eastAsia="宋体" w:cs="宋体"/>
                <w:kern w:val="0"/>
                <w:sz w:val="24"/>
                <w:szCs w:val="24"/>
                <w:lang w:val="en-US" w:eastAsia="zh-CN" w:bidi="ar"/>
              </w:rPr>
              <w:t>财务费用- 现金折扣贷方</w:t>
            </w:r>
          </w:p>
        </w:tc>
        <w:tc>
          <w:tcPr>
            <w:tcW w:w="0" w:type="auto"/>
            <w:shd w:val="clear"/>
            <w:vAlign w:val="center"/>
          </w:tcPr>
          <w:p w14:paraId="3353ED74">
            <w:pPr>
              <w:keepNext w:val="0"/>
              <w:keepLines w:val="0"/>
              <w:widowControl/>
              <w:suppressLineNumbers w:val="0"/>
              <w:jc w:val="left"/>
            </w:pPr>
            <w:r>
              <w:rPr>
                <w:rFonts w:ascii="宋体" w:hAnsi="宋体" w:eastAsia="宋体" w:cs="宋体"/>
                <w:kern w:val="0"/>
                <w:sz w:val="24"/>
                <w:szCs w:val="24"/>
                <w:lang w:val="en-US" w:eastAsia="zh-CN" w:bidi="ar"/>
              </w:rPr>
              <w:t>55039102</w:t>
            </w:r>
          </w:p>
        </w:tc>
        <w:tc>
          <w:tcPr>
            <w:tcW w:w="0" w:type="auto"/>
            <w:shd w:val="clear"/>
            <w:vAlign w:val="center"/>
          </w:tcPr>
          <w:p w14:paraId="7765B483">
            <w:pPr>
              <w:keepNext w:val="0"/>
              <w:keepLines w:val="0"/>
              <w:widowControl/>
              <w:suppressLineNumbers w:val="0"/>
              <w:jc w:val="left"/>
            </w:pPr>
            <w:r>
              <w:rPr>
                <w:rFonts w:ascii="宋体" w:hAnsi="宋体" w:eastAsia="宋体" w:cs="宋体"/>
                <w:kern w:val="0"/>
                <w:sz w:val="24"/>
                <w:szCs w:val="24"/>
                <w:lang w:val="en-US" w:eastAsia="zh-CN" w:bidi="ar"/>
              </w:rPr>
              <w:t>OBXU</w:t>
            </w:r>
          </w:p>
        </w:tc>
      </w:tr>
      <w:tr w14:paraId="7BEC8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76F60191">
            <w:pPr>
              <w:keepNext w:val="0"/>
              <w:keepLines w:val="0"/>
              <w:widowControl/>
              <w:suppressLineNumbers w:val="0"/>
              <w:jc w:val="left"/>
            </w:pPr>
            <w:r>
              <w:rPr>
                <w:rFonts w:ascii="宋体" w:hAnsi="宋体" w:eastAsia="宋体" w:cs="宋体"/>
                <w:kern w:val="0"/>
                <w:sz w:val="24"/>
                <w:szCs w:val="24"/>
                <w:lang w:val="en-US" w:eastAsia="zh-CN" w:bidi="ar"/>
              </w:rPr>
              <w:t>指定客户折扣科目</w:t>
            </w:r>
          </w:p>
        </w:tc>
        <w:tc>
          <w:tcPr>
            <w:tcW w:w="0" w:type="auto"/>
            <w:shd w:val="clear"/>
            <w:vAlign w:val="center"/>
          </w:tcPr>
          <w:p w14:paraId="448B0592">
            <w:pPr>
              <w:keepNext w:val="0"/>
              <w:keepLines w:val="0"/>
              <w:widowControl/>
              <w:suppressLineNumbers w:val="0"/>
              <w:jc w:val="left"/>
            </w:pPr>
            <w:r>
              <w:rPr>
                <w:rFonts w:ascii="宋体" w:hAnsi="宋体" w:eastAsia="宋体" w:cs="宋体"/>
                <w:kern w:val="0"/>
                <w:sz w:val="24"/>
                <w:szCs w:val="24"/>
                <w:lang w:val="en-US" w:eastAsia="zh-CN" w:bidi="ar"/>
              </w:rPr>
              <w:t>财务费用- 现金折扣借方</w:t>
            </w:r>
          </w:p>
        </w:tc>
        <w:tc>
          <w:tcPr>
            <w:tcW w:w="0" w:type="auto"/>
            <w:shd w:val="clear"/>
            <w:vAlign w:val="center"/>
          </w:tcPr>
          <w:p w14:paraId="4C747782">
            <w:pPr>
              <w:keepNext w:val="0"/>
              <w:keepLines w:val="0"/>
              <w:widowControl/>
              <w:suppressLineNumbers w:val="0"/>
              <w:jc w:val="left"/>
            </w:pPr>
            <w:r>
              <w:rPr>
                <w:rFonts w:ascii="宋体" w:hAnsi="宋体" w:eastAsia="宋体" w:cs="宋体"/>
                <w:kern w:val="0"/>
                <w:sz w:val="24"/>
                <w:szCs w:val="24"/>
                <w:lang w:val="en-US" w:eastAsia="zh-CN" w:bidi="ar"/>
              </w:rPr>
              <w:t>55039102</w:t>
            </w:r>
          </w:p>
        </w:tc>
        <w:tc>
          <w:tcPr>
            <w:tcW w:w="0" w:type="auto"/>
            <w:shd w:val="clear"/>
            <w:vAlign w:val="center"/>
          </w:tcPr>
          <w:p w14:paraId="5247B0D7">
            <w:pPr>
              <w:keepNext w:val="0"/>
              <w:keepLines w:val="0"/>
              <w:widowControl/>
              <w:suppressLineNumbers w:val="0"/>
              <w:jc w:val="left"/>
            </w:pPr>
            <w:r>
              <w:rPr>
                <w:rFonts w:ascii="宋体" w:hAnsi="宋体" w:eastAsia="宋体" w:cs="宋体"/>
                <w:kern w:val="0"/>
                <w:sz w:val="24"/>
                <w:szCs w:val="24"/>
                <w:lang w:val="en-US" w:eastAsia="zh-CN" w:bidi="ar"/>
              </w:rPr>
              <w:t>OBXI</w:t>
            </w:r>
          </w:p>
        </w:tc>
      </w:tr>
      <w:tr w14:paraId="5E11B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vAlign w:val="center"/>
          </w:tcPr>
          <w:p w14:paraId="2A6FF4D1">
            <w:pPr>
              <w:keepNext w:val="0"/>
              <w:keepLines w:val="0"/>
              <w:widowControl/>
              <w:suppressLineNumbers w:val="0"/>
              <w:jc w:val="left"/>
            </w:pPr>
            <w:r>
              <w:rPr>
                <w:rFonts w:ascii="宋体" w:hAnsi="宋体" w:eastAsia="宋体" w:cs="宋体"/>
                <w:kern w:val="0"/>
                <w:sz w:val="24"/>
                <w:szCs w:val="24"/>
                <w:lang w:val="en-US" w:eastAsia="zh-CN" w:bidi="ar"/>
              </w:rPr>
              <w:t>定义税务代码</w:t>
            </w:r>
          </w:p>
        </w:tc>
        <w:tc>
          <w:tcPr>
            <w:tcW w:w="0" w:type="auto"/>
            <w:shd w:val="clear"/>
            <w:vAlign w:val="center"/>
          </w:tcPr>
          <w:p w14:paraId="44F6C69C">
            <w:pPr>
              <w:keepNext w:val="0"/>
              <w:keepLines w:val="0"/>
              <w:widowControl/>
              <w:suppressLineNumbers w:val="0"/>
              <w:jc w:val="left"/>
            </w:pPr>
            <w:r>
              <w:rPr>
                <w:rFonts w:ascii="宋体" w:hAnsi="宋体" w:eastAsia="宋体" w:cs="宋体"/>
                <w:kern w:val="0"/>
                <w:sz w:val="24"/>
                <w:szCs w:val="24"/>
                <w:lang w:val="en-US" w:eastAsia="zh-CN" w:bidi="ar"/>
              </w:rPr>
              <w:t>进项税、销项税</w:t>
            </w:r>
          </w:p>
        </w:tc>
        <w:tc>
          <w:tcPr>
            <w:tcW w:w="0" w:type="auto"/>
            <w:shd w:val="clear"/>
            <w:vAlign w:val="center"/>
          </w:tcPr>
          <w:p w14:paraId="30C5D855">
            <w:pPr>
              <w:keepNext w:val="0"/>
              <w:keepLines w:val="0"/>
              <w:widowControl/>
              <w:suppressLineNumbers w:val="0"/>
              <w:jc w:val="left"/>
            </w:pPr>
            <w:r>
              <w:rPr>
                <w:rFonts w:ascii="宋体" w:hAnsi="宋体" w:eastAsia="宋体" w:cs="宋体"/>
                <w:kern w:val="0"/>
                <w:sz w:val="24"/>
                <w:szCs w:val="24"/>
                <w:lang w:val="en-US" w:eastAsia="zh-CN" w:bidi="ar"/>
              </w:rPr>
              <w:t>J1 、X1</w:t>
            </w:r>
          </w:p>
        </w:tc>
        <w:tc>
          <w:tcPr>
            <w:tcW w:w="0" w:type="auto"/>
            <w:shd w:val="clear"/>
            <w:vAlign w:val="center"/>
          </w:tcPr>
          <w:p w14:paraId="5C5D91C0">
            <w:pPr>
              <w:keepNext w:val="0"/>
              <w:keepLines w:val="0"/>
              <w:widowControl/>
              <w:suppressLineNumbers w:val="0"/>
              <w:jc w:val="left"/>
            </w:pPr>
            <w:r>
              <w:rPr>
                <w:rFonts w:ascii="宋体" w:hAnsi="宋体" w:eastAsia="宋体" w:cs="宋体"/>
                <w:kern w:val="0"/>
                <w:sz w:val="24"/>
                <w:szCs w:val="24"/>
                <w:lang w:val="en-US" w:eastAsia="zh-CN" w:bidi="ar"/>
              </w:rPr>
              <w:t>FTXP</w:t>
            </w:r>
          </w:p>
        </w:tc>
      </w:tr>
      <w:tr w14:paraId="606F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7BB16BCA">
            <w:pPr>
              <w:keepNext w:val="0"/>
              <w:keepLines w:val="0"/>
              <w:widowControl/>
              <w:suppressLineNumbers w:val="0"/>
              <w:jc w:val="left"/>
            </w:pPr>
            <w:r>
              <w:rPr>
                <w:rFonts w:ascii="宋体" w:hAnsi="宋体" w:eastAsia="宋体" w:cs="宋体"/>
                <w:kern w:val="0"/>
                <w:sz w:val="24"/>
                <w:szCs w:val="24"/>
                <w:lang w:val="en-US" w:eastAsia="zh-CN" w:bidi="ar"/>
              </w:rPr>
              <w:t>指定税务科目</w:t>
            </w:r>
          </w:p>
        </w:tc>
        <w:tc>
          <w:tcPr>
            <w:tcW w:w="0" w:type="auto"/>
            <w:shd w:val="clear"/>
            <w:vAlign w:val="center"/>
          </w:tcPr>
          <w:p w14:paraId="0FAA38FE">
            <w:pPr>
              <w:rPr>
                <w:rFonts w:hint="eastAsia" w:ascii="宋体"/>
                <w:sz w:val="24"/>
                <w:szCs w:val="24"/>
              </w:rPr>
            </w:pPr>
          </w:p>
        </w:tc>
        <w:tc>
          <w:tcPr>
            <w:tcW w:w="0" w:type="auto"/>
            <w:shd w:val="clear"/>
            <w:vAlign w:val="center"/>
          </w:tcPr>
          <w:p w14:paraId="1AA7FB79">
            <w:pPr>
              <w:rPr>
                <w:rFonts w:hint="eastAsia" w:ascii="宋体"/>
                <w:sz w:val="24"/>
                <w:szCs w:val="24"/>
              </w:rPr>
            </w:pPr>
          </w:p>
        </w:tc>
        <w:tc>
          <w:tcPr>
            <w:tcW w:w="0" w:type="auto"/>
            <w:shd w:val="clear"/>
            <w:vAlign w:val="center"/>
          </w:tcPr>
          <w:p w14:paraId="47E54BFD">
            <w:pPr>
              <w:keepNext w:val="0"/>
              <w:keepLines w:val="0"/>
              <w:widowControl/>
              <w:suppressLineNumbers w:val="0"/>
              <w:jc w:val="left"/>
            </w:pPr>
            <w:r>
              <w:rPr>
                <w:rFonts w:ascii="宋体" w:hAnsi="宋体" w:eastAsia="宋体" w:cs="宋体"/>
                <w:kern w:val="0"/>
                <w:sz w:val="24"/>
                <w:szCs w:val="24"/>
                <w:lang w:val="en-US" w:eastAsia="zh-CN" w:bidi="ar"/>
              </w:rPr>
              <w:t>OB40</w:t>
            </w:r>
          </w:p>
        </w:tc>
      </w:tr>
    </w:tbl>
    <w:p w14:paraId="6C461931">
      <w:pPr>
        <w:pStyle w:val="3"/>
        <w:keepNext w:val="0"/>
        <w:keepLines w:val="0"/>
        <w:widowControl/>
        <w:suppressLineNumbers w:val="0"/>
      </w:pPr>
      <w:r>
        <w:t>1．定义客户组 OBD2</w:t>
      </w:r>
    </w:p>
    <w:p w14:paraId="48955083">
      <w:pPr>
        <w:pStyle w:val="4"/>
        <w:keepNext w:val="0"/>
        <w:keepLines w:val="0"/>
        <w:widowControl/>
        <w:suppressLineNumbers w:val="0"/>
      </w:pPr>
      <w:r>
        <w:t>首先我们要将客户和供应商根据不同类别进行分组。</w:t>
      </w:r>
    </w:p>
    <w:p w14:paraId="692F69E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1135" cy="1914525"/>
            <wp:effectExtent l="0" t="0" r="3810" b="635"/>
            <wp:docPr id="1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7"/>
                    <pic:cNvPicPr>
                      <a:picLocks noChangeAspect="1"/>
                    </pic:cNvPicPr>
                  </pic:nvPicPr>
                  <pic:blipFill>
                    <a:blip r:embed="rId6"/>
                    <a:stretch>
                      <a:fillRect/>
                    </a:stretch>
                  </pic:blipFill>
                  <pic:spPr>
                    <a:xfrm>
                      <a:off x="0" y="0"/>
                      <a:ext cx="5271135" cy="1914525"/>
                    </a:xfrm>
                    <a:prstGeom prst="rect">
                      <a:avLst/>
                    </a:prstGeom>
                    <a:noFill/>
                    <a:ln w="9525">
                      <a:noFill/>
                    </a:ln>
                  </pic:spPr>
                </pic:pic>
              </a:graphicData>
            </a:graphic>
          </wp:inline>
        </w:drawing>
      </w:r>
    </w:p>
    <w:p w14:paraId="61091E52">
      <w:pPr>
        <w:pStyle w:val="4"/>
        <w:keepNext w:val="0"/>
        <w:keepLines w:val="0"/>
        <w:widowControl/>
        <w:suppressLineNumbers w:val="0"/>
      </w:pPr>
      <w:r>
        <w:t>单击：新的分录进行创建</w:t>
      </w:r>
    </w:p>
    <w:p w14:paraId="7E8DC38B">
      <w:pPr>
        <w:pStyle w:val="4"/>
        <w:keepNext w:val="0"/>
        <w:keepLines w:val="0"/>
        <w:widowControl/>
        <w:suppressLineNumbers w:val="0"/>
      </w:pPr>
      <w:r>
        <w:t>下面创建三个客户组：志远集团外客户组，集团内客户组，和一次性客户</w:t>
      </w:r>
    </w:p>
    <w:p w14:paraId="544918E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7800" cy="3905250"/>
            <wp:effectExtent l="0" t="0" r="635" b="762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7"/>
                    <a:stretch>
                      <a:fillRect/>
                    </a:stretch>
                  </pic:blipFill>
                  <pic:spPr>
                    <a:xfrm>
                      <a:off x="0" y="0"/>
                      <a:ext cx="5257800" cy="3905250"/>
                    </a:xfrm>
                    <a:prstGeom prst="rect">
                      <a:avLst/>
                    </a:prstGeom>
                    <a:noFill/>
                    <a:ln w="9525">
                      <a:noFill/>
                    </a:ln>
                  </pic:spPr>
                </pic:pic>
              </a:graphicData>
            </a:graphic>
          </wp:inline>
        </w:drawing>
      </w:r>
    </w:p>
    <w:p w14:paraId="2DE1621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040" cy="3912235"/>
            <wp:effectExtent l="0" t="0" r="1905" b="63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8"/>
                    <a:stretch>
                      <a:fillRect/>
                    </a:stretch>
                  </pic:blipFill>
                  <pic:spPr>
                    <a:xfrm>
                      <a:off x="0" y="0"/>
                      <a:ext cx="5273040" cy="3912235"/>
                    </a:xfrm>
                    <a:prstGeom prst="rect">
                      <a:avLst/>
                    </a:prstGeom>
                    <a:noFill/>
                    <a:ln w="9525">
                      <a:noFill/>
                    </a:ln>
                  </pic:spPr>
                </pic:pic>
              </a:graphicData>
            </a:graphic>
          </wp:inline>
        </w:drawing>
      </w:r>
    </w:p>
    <w:p w14:paraId="3147D62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48275" cy="3905250"/>
            <wp:effectExtent l="0" t="0" r="1905" b="762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9"/>
                    <a:stretch>
                      <a:fillRect/>
                    </a:stretch>
                  </pic:blipFill>
                  <pic:spPr>
                    <a:xfrm>
                      <a:off x="0" y="0"/>
                      <a:ext cx="5248275" cy="3905250"/>
                    </a:xfrm>
                    <a:prstGeom prst="rect">
                      <a:avLst/>
                    </a:prstGeom>
                    <a:noFill/>
                    <a:ln w="9525">
                      <a:noFill/>
                    </a:ln>
                  </pic:spPr>
                </pic:pic>
              </a:graphicData>
            </a:graphic>
          </wp:inline>
        </w:drawing>
      </w:r>
    </w:p>
    <w:p w14:paraId="54DA5010">
      <w:pPr>
        <w:pStyle w:val="3"/>
        <w:keepNext w:val="0"/>
        <w:keepLines w:val="0"/>
        <w:widowControl/>
        <w:suppressLineNumbers w:val="0"/>
      </w:pPr>
      <w:r>
        <w:t>2．定义客户编号范围 XDN1</w:t>
      </w:r>
    </w:p>
    <w:p w14:paraId="0465897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1135" cy="2721610"/>
            <wp:effectExtent l="0" t="0" r="3810" b="254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271135" cy="2721610"/>
                    </a:xfrm>
                    <a:prstGeom prst="rect">
                      <a:avLst/>
                    </a:prstGeom>
                    <a:noFill/>
                    <a:ln w="9525">
                      <a:noFill/>
                    </a:ln>
                  </pic:spPr>
                </pic:pic>
              </a:graphicData>
            </a:graphic>
          </wp:inline>
        </w:drawing>
      </w:r>
    </w:p>
    <w:p w14:paraId="1051E0A0">
      <w:pPr>
        <w:pStyle w:val="4"/>
        <w:keepNext w:val="0"/>
        <w:keepLines w:val="0"/>
        <w:widowControl/>
        <w:suppressLineNumbers w:val="0"/>
      </w:pPr>
      <w:r>
        <w:t>单击：间隔</w:t>
      </w:r>
    </w:p>
    <w:p w14:paraId="3F5F96B0">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581525" cy="2524125"/>
            <wp:effectExtent l="0" t="0" r="0" b="1905"/>
            <wp:docPr id="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62"/>
                    <pic:cNvPicPr>
                      <a:picLocks noChangeAspect="1"/>
                    </pic:cNvPicPr>
                  </pic:nvPicPr>
                  <pic:blipFill>
                    <a:blip r:embed="rId11"/>
                    <a:stretch>
                      <a:fillRect/>
                    </a:stretch>
                  </pic:blipFill>
                  <pic:spPr>
                    <a:xfrm>
                      <a:off x="0" y="0"/>
                      <a:ext cx="4581525" cy="2524125"/>
                    </a:xfrm>
                    <a:prstGeom prst="rect">
                      <a:avLst/>
                    </a:prstGeom>
                    <a:noFill/>
                    <a:ln w="9525">
                      <a:noFill/>
                    </a:ln>
                  </pic:spPr>
                </pic:pic>
              </a:graphicData>
            </a:graphic>
          </wp:inline>
        </w:drawing>
      </w:r>
    </w:p>
    <w:p w14:paraId="51B57DC2">
      <w:pPr>
        <w:pStyle w:val="4"/>
        <w:keepNext w:val="0"/>
        <w:keepLines w:val="0"/>
        <w:widowControl/>
        <w:suppressLineNumbers w:val="0"/>
      </w:pPr>
      <w:r>
        <w:t>新创建的号段不能被已创建的号段所包含，由于客户的编号范围不针对公司代码进行区分，所以使用系统中已存在的号段也可以。</w:t>
      </w:r>
    </w:p>
    <w:p w14:paraId="3B81A75B">
      <w:pPr>
        <w:pStyle w:val="4"/>
        <w:keepNext w:val="0"/>
        <w:keepLines w:val="0"/>
        <w:widowControl/>
        <w:suppressLineNumbers w:val="0"/>
      </w:pPr>
      <w:r>
        <w:t>主要区别在于当前编号后面的勾选处，如果勾选则在创建客户时需要由操作人员手动输入客户编号，如果不勾选则由系统在保存客户主数据时自动生成。</w:t>
      </w:r>
    </w:p>
    <w:p w14:paraId="7A71086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1135" cy="3914775"/>
            <wp:effectExtent l="0" t="0" r="3810" b="635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2"/>
                    <a:stretch>
                      <a:fillRect/>
                    </a:stretch>
                  </pic:blipFill>
                  <pic:spPr>
                    <a:xfrm>
                      <a:off x="0" y="0"/>
                      <a:ext cx="5271135" cy="3914775"/>
                    </a:xfrm>
                    <a:prstGeom prst="rect">
                      <a:avLst/>
                    </a:prstGeom>
                    <a:noFill/>
                    <a:ln w="9525">
                      <a:noFill/>
                    </a:ln>
                  </pic:spPr>
                </pic:pic>
              </a:graphicData>
            </a:graphic>
          </wp:inline>
        </w:drawing>
      </w:r>
    </w:p>
    <w:p w14:paraId="6313F7D2">
      <w:pPr>
        <w:pStyle w:val="4"/>
        <w:keepNext w:val="0"/>
        <w:keepLines w:val="0"/>
        <w:widowControl/>
        <w:suppressLineNumbers w:val="0"/>
      </w:pPr>
      <w:r>
        <w:t>单击：间隔</w:t>
      </w:r>
    </w:p>
    <w:p w14:paraId="2DD932B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1975" cy="285750"/>
            <wp:effectExtent l="0" t="0" r="7620" b="3175"/>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3"/>
                    <a:stretch>
                      <a:fillRect/>
                    </a:stretch>
                  </pic:blipFill>
                  <pic:spPr>
                    <a:xfrm>
                      <a:off x="0" y="0"/>
                      <a:ext cx="561975" cy="285750"/>
                    </a:xfrm>
                    <a:prstGeom prst="rect">
                      <a:avLst/>
                    </a:prstGeom>
                    <a:noFill/>
                    <a:ln w="9525">
                      <a:noFill/>
                    </a:ln>
                  </pic:spPr>
                </pic:pic>
              </a:graphicData>
            </a:graphic>
          </wp:inline>
        </w:drawing>
      </w:r>
    </w:p>
    <w:p w14:paraId="58C7F9D6">
      <w:pPr>
        <w:pStyle w:val="4"/>
        <w:keepNext w:val="0"/>
        <w:keepLines w:val="0"/>
        <w:widowControl/>
        <w:suppressLineNumbers w:val="0"/>
      </w:pPr>
      <w:r>
        <w:t>可以增加号段</w:t>
      </w:r>
    </w:p>
    <w:p w14:paraId="15FC31EE">
      <w:pPr>
        <w:pStyle w:val="4"/>
        <w:keepNext w:val="0"/>
        <w:keepLines w:val="0"/>
        <w:widowControl/>
        <w:suppressLineNumbers w:val="0"/>
      </w:pPr>
      <w:r>
        <w:t>09：500000 ~ 599999</w:t>
      </w:r>
    </w:p>
    <w:p w14:paraId="2011700B">
      <w:pPr>
        <w:pStyle w:val="4"/>
        <w:keepNext w:val="0"/>
        <w:keepLines w:val="0"/>
        <w:widowControl/>
        <w:suppressLineNumbers w:val="0"/>
      </w:pPr>
      <w:r>
        <w:t>10：600000 ~ 699999</w:t>
      </w:r>
    </w:p>
    <w:p w14:paraId="0C066064">
      <w:pPr>
        <w:pStyle w:val="4"/>
        <w:keepNext w:val="0"/>
        <w:keepLines w:val="0"/>
        <w:widowControl/>
        <w:suppressLineNumbers w:val="0"/>
      </w:pPr>
      <w:r>
        <w:t>11：700000 ~ 799999 勾选手动给号</w:t>
      </w:r>
    </w:p>
    <w:p w14:paraId="3AF088A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8595" cy="2826385"/>
            <wp:effectExtent l="0" t="0" r="6350" b="508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4"/>
                    <a:stretch>
                      <a:fillRect/>
                    </a:stretch>
                  </pic:blipFill>
                  <pic:spPr>
                    <a:xfrm>
                      <a:off x="0" y="0"/>
                      <a:ext cx="5268595" cy="2826385"/>
                    </a:xfrm>
                    <a:prstGeom prst="rect">
                      <a:avLst/>
                    </a:prstGeom>
                    <a:noFill/>
                    <a:ln w="9525">
                      <a:noFill/>
                    </a:ln>
                  </pic:spPr>
                </pic:pic>
              </a:graphicData>
            </a:graphic>
          </wp:inline>
        </w:drawing>
      </w:r>
    </w:p>
    <w:p w14:paraId="33BBB76F">
      <w:pPr>
        <w:pStyle w:val="3"/>
        <w:keepNext w:val="0"/>
        <w:keepLines w:val="0"/>
        <w:widowControl/>
        <w:suppressLineNumbers w:val="0"/>
      </w:pPr>
      <w:r>
        <w:t>3．分配编号范围给客户组 OBAR</w:t>
      </w:r>
    </w:p>
    <w:p w14:paraId="11A49EC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9230" cy="3419475"/>
            <wp:effectExtent l="0" t="0" r="5715" b="6350"/>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5"/>
                    <a:stretch>
                      <a:fillRect/>
                    </a:stretch>
                  </pic:blipFill>
                  <pic:spPr>
                    <a:xfrm>
                      <a:off x="0" y="0"/>
                      <a:ext cx="5269230" cy="3419475"/>
                    </a:xfrm>
                    <a:prstGeom prst="rect">
                      <a:avLst/>
                    </a:prstGeom>
                    <a:noFill/>
                    <a:ln w="9525">
                      <a:noFill/>
                    </a:ln>
                  </pic:spPr>
                </pic:pic>
              </a:graphicData>
            </a:graphic>
          </wp:inline>
        </w:drawing>
      </w:r>
    </w:p>
    <w:p w14:paraId="2EE39345">
      <w:pPr>
        <w:pStyle w:val="4"/>
        <w:keepNext w:val="0"/>
        <w:keepLines w:val="0"/>
        <w:widowControl/>
        <w:suppressLineNumbers w:val="0"/>
      </w:pPr>
      <w:r>
        <w:t>找到刚刚创建的客户组，将定义好的编号范围分配进去，这样在创建客户主数据的时候就会根据创建的编号规则创建客户主数据了。</w:t>
      </w:r>
    </w:p>
    <w:p w14:paraId="7326439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962525" cy="2686050"/>
            <wp:effectExtent l="0" t="0" r="6985" b="5080"/>
            <wp:docPr id="1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67"/>
                    <pic:cNvPicPr>
                      <a:picLocks noChangeAspect="1"/>
                    </pic:cNvPicPr>
                  </pic:nvPicPr>
                  <pic:blipFill>
                    <a:blip r:embed="rId16"/>
                    <a:stretch>
                      <a:fillRect/>
                    </a:stretch>
                  </pic:blipFill>
                  <pic:spPr>
                    <a:xfrm>
                      <a:off x="0" y="0"/>
                      <a:ext cx="4962525" cy="2686050"/>
                    </a:xfrm>
                    <a:prstGeom prst="rect">
                      <a:avLst/>
                    </a:prstGeom>
                    <a:noFill/>
                    <a:ln w="9525">
                      <a:noFill/>
                    </a:ln>
                  </pic:spPr>
                </pic:pic>
              </a:graphicData>
            </a:graphic>
          </wp:inline>
        </w:drawing>
      </w:r>
    </w:p>
    <w:p w14:paraId="7969C825">
      <w:pPr>
        <w:pStyle w:val="3"/>
        <w:keepNext w:val="0"/>
        <w:keepLines w:val="0"/>
        <w:widowControl/>
        <w:suppressLineNumbers w:val="0"/>
      </w:pPr>
      <w:r>
        <w:t>4．定义供应商组 OBD3</w:t>
      </w:r>
    </w:p>
    <w:p w14:paraId="123F172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0500" cy="2396490"/>
            <wp:effectExtent l="0" t="0" r="4445" b="5715"/>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7"/>
                    <a:stretch>
                      <a:fillRect/>
                    </a:stretch>
                  </pic:blipFill>
                  <pic:spPr>
                    <a:xfrm>
                      <a:off x="0" y="0"/>
                      <a:ext cx="5270500" cy="2396490"/>
                    </a:xfrm>
                    <a:prstGeom prst="rect">
                      <a:avLst/>
                    </a:prstGeom>
                    <a:noFill/>
                    <a:ln w="9525">
                      <a:noFill/>
                    </a:ln>
                  </pic:spPr>
                </pic:pic>
              </a:graphicData>
            </a:graphic>
          </wp:inline>
        </w:drawing>
      </w:r>
    </w:p>
    <w:p w14:paraId="385B7BFA">
      <w:pPr>
        <w:pStyle w:val="4"/>
        <w:keepNext w:val="0"/>
        <w:keepLines w:val="0"/>
        <w:widowControl/>
        <w:suppressLineNumbers w:val="0"/>
      </w:pPr>
      <w:r>
        <w:t>单击：新的分录进行创建</w:t>
      </w:r>
    </w:p>
    <w:p w14:paraId="1364369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1770" cy="3371215"/>
            <wp:effectExtent l="0" t="0" r="3175" b="5080"/>
            <wp:docPr id="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IMG_269"/>
                    <pic:cNvPicPr>
                      <a:picLocks noChangeAspect="1"/>
                    </pic:cNvPicPr>
                  </pic:nvPicPr>
                  <pic:blipFill>
                    <a:blip r:embed="rId18"/>
                    <a:stretch>
                      <a:fillRect/>
                    </a:stretch>
                  </pic:blipFill>
                  <pic:spPr>
                    <a:xfrm>
                      <a:off x="0" y="0"/>
                      <a:ext cx="5271770" cy="3371215"/>
                    </a:xfrm>
                    <a:prstGeom prst="rect">
                      <a:avLst/>
                    </a:prstGeom>
                    <a:noFill/>
                    <a:ln w="9525">
                      <a:noFill/>
                    </a:ln>
                  </pic:spPr>
                </pic:pic>
              </a:graphicData>
            </a:graphic>
          </wp:inline>
        </w:drawing>
      </w:r>
    </w:p>
    <w:p w14:paraId="368FAC5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7325" cy="3762375"/>
            <wp:effectExtent l="0" t="0" r="7620" b="1905"/>
            <wp:docPr id="1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70"/>
                    <pic:cNvPicPr>
                      <a:picLocks noChangeAspect="1"/>
                    </pic:cNvPicPr>
                  </pic:nvPicPr>
                  <pic:blipFill>
                    <a:blip r:embed="rId19"/>
                    <a:stretch>
                      <a:fillRect/>
                    </a:stretch>
                  </pic:blipFill>
                  <pic:spPr>
                    <a:xfrm>
                      <a:off x="0" y="0"/>
                      <a:ext cx="5267325" cy="3762375"/>
                    </a:xfrm>
                    <a:prstGeom prst="rect">
                      <a:avLst/>
                    </a:prstGeom>
                    <a:noFill/>
                    <a:ln w="9525">
                      <a:noFill/>
                    </a:ln>
                  </pic:spPr>
                </pic:pic>
              </a:graphicData>
            </a:graphic>
          </wp:inline>
        </w:drawing>
      </w:r>
    </w:p>
    <w:p w14:paraId="199D08A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9225" cy="3819525"/>
            <wp:effectExtent l="0" t="0" r="4445" b="2540"/>
            <wp:docPr id="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IMG_271"/>
                    <pic:cNvPicPr>
                      <a:picLocks noChangeAspect="1"/>
                    </pic:cNvPicPr>
                  </pic:nvPicPr>
                  <pic:blipFill>
                    <a:blip r:embed="rId20"/>
                    <a:stretch>
                      <a:fillRect/>
                    </a:stretch>
                  </pic:blipFill>
                  <pic:spPr>
                    <a:xfrm>
                      <a:off x="0" y="0"/>
                      <a:ext cx="5229225" cy="3819525"/>
                    </a:xfrm>
                    <a:prstGeom prst="rect">
                      <a:avLst/>
                    </a:prstGeom>
                    <a:noFill/>
                    <a:ln w="9525">
                      <a:noFill/>
                    </a:ln>
                  </pic:spPr>
                </pic:pic>
              </a:graphicData>
            </a:graphic>
          </wp:inline>
        </w:drawing>
      </w:r>
    </w:p>
    <w:p w14:paraId="7BF2A3B8">
      <w:pPr>
        <w:pStyle w:val="3"/>
        <w:keepNext w:val="0"/>
        <w:keepLines w:val="0"/>
        <w:widowControl/>
        <w:suppressLineNumbers w:val="0"/>
      </w:pPr>
      <w:r>
        <w:t>5．定义供应商编号范围 XKN1</w:t>
      </w:r>
    </w:p>
    <w:p w14:paraId="1F6106C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8595" cy="3020695"/>
            <wp:effectExtent l="0" t="0" r="6350" b="635"/>
            <wp:docPr id="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IMG_272"/>
                    <pic:cNvPicPr>
                      <a:picLocks noChangeAspect="1"/>
                    </pic:cNvPicPr>
                  </pic:nvPicPr>
                  <pic:blipFill>
                    <a:blip r:embed="rId21"/>
                    <a:stretch>
                      <a:fillRect/>
                    </a:stretch>
                  </pic:blipFill>
                  <pic:spPr>
                    <a:xfrm>
                      <a:off x="0" y="0"/>
                      <a:ext cx="5268595" cy="3020695"/>
                    </a:xfrm>
                    <a:prstGeom prst="rect">
                      <a:avLst/>
                    </a:prstGeom>
                    <a:noFill/>
                    <a:ln w="9525">
                      <a:noFill/>
                    </a:ln>
                  </pic:spPr>
                </pic:pic>
              </a:graphicData>
            </a:graphic>
          </wp:inline>
        </w:drawing>
      </w:r>
    </w:p>
    <w:p w14:paraId="13A53E3C">
      <w:pPr>
        <w:pStyle w:val="4"/>
        <w:keepNext w:val="0"/>
        <w:keepLines w:val="0"/>
        <w:widowControl/>
        <w:suppressLineNumbers w:val="0"/>
      </w:pPr>
      <w:r>
        <w:t>单击：间隔进行创建</w:t>
      </w:r>
    </w:p>
    <w:p w14:paraId="29A3D32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467225" cy="2486025"/>
            <wp:effectExtent l="0" t="0" r="6985" b="6985"/>
            <wp:docPr id="1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73"/>
                    <pic:cNvPicPr>
                      <a:picLocks noChangeAspect="1"/>
                    </pic:cNvPicPr>
                  </pic:nvPicPr>
                  <pic:blipFill>
                    <a:blip r:embed="rId22"/>
                    <a:stretch>
                      <a:fillRect/>
                    </a:stretch>
                  </pic:blipFill>
                  <pic:spPr>
                    <a:xfrm>
                      <a:off x="0" y="0"/>
                      <a:ext cx="4467225" cy="2486025"/>
                    </a:xfrm>
                    <a:prstGeom prst="rect">
                      <a:avLst/>
                    </a:prstGeom>
                    <a:noFill/>
                    <a:ln w="9525">
                      <a:noFill/>
                    </a:ln>
                  </pic:spPr>
                </pic:pic>
              </a:graphicData>
            </a:graphic>
          </wp:inline>
        </w:drawing>
      </w:r>
    </w:p>
    <w:p w14:paraId="2D8B7EF3">
      <w:pPr>
        <w:pStyle w:val="4"/>
        <w:keepNext w:val="0"/>
        <w:keepLines w:val="0"/>
        <w:widowControl/>
        <w:suppressLineNumbers w:val="0"/>
      </w:pPr>
      <w:r>
        <w:t>与客户编号一样也创建了三组编号</w:t>
      </w:r>
    </w:p>
    <w:p w14:paraId="52429B50">
      <w:pPr>
        <w:pStyle w:val="4"/>
        <w:keepNext w:val="0"/>
        <w:keepLines w:val="0"/>
        <w:widowControl/>
        <w:suppressLineNumbers w:val="0"/>
      </w:pPr>
      <w:r>
        <w:t>单击：间隔</w:t>
      </w:r>
    </w:p>
    <w:p w14:paraId="57F214A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1975" cy="285750"/>
            <wp:effectExtent l="0" t="0" r="7620" b="3175"/>
            <wp:docPr id="4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descr="IMG_274"/>
                    <pic:cNvPicPr>
                      <a:picLocks noChangeAspect="1"/>
                    </pic:cNvPicPr>
                  </pic:nvPicPr>
                  <pic:blipFill>
                    <a:blip r:embed="rId13"/>
                    <a:stretch>
                      <a:fillRect/>
                    </a:stretch>
                  </pic:blipFill>
                  <pic:spPr>
                    <a:xfrm>
                      <a:off x="0" y="0"/>
                      <a:ext cx="561975" cy="285750"/>
                    </a:xfrm>
                    <a:prstGeom prst="rect">
                      <a:avLst/>
                    </a:prstGeom>
                    <a:noFill/>
                    <a:ln w="9525">
                      <a:noFill/>
                    </a:ln>
                  </pic:spPr>
                </pic:pic>
              </a:graphicData>
            </a:graphic>
          </wp:inline>
        </w:drawing>
      </w:r>
    </w:p>
    <w:p w14:paraId="6857872E">
      <w:pPr>
        <w:pStyle w:val="4"/>
        <w:keepNext w:val="0"/>
        <w:keepLines w:val="0"/>
        <w:widowControl/>
        <w:suppressLineNumbers w:val="0"/>
      </w:pPr>
      <w:r>
        <w:t>可以增加号段</w:t>
      </w:r>
    </w:p>
    <w:p w14:paraId="3E026EEB">
      <w:pPr>
        <w:pStyle w:val="4"/>
        <w:keepNext w:val="0"/>
        <w:keepLines w:val="0"/>
        <w:widowControl/>
        <w:suppressLineNumbers w:val="0"/>
      </w:pPr>
      <w:r>
        <w:t>09：500000 ~ 599999</w:t>
      </w:r>
    </w:p>
    <w:p w14:paraId="0BF5EB01">
      <w:pPr>
        <w:pStyle w:val="4"/>
        <w:keepNext w:val="0"/>
        <w:keepLines w:val="0"/>
        <w:widowControl/>
        <w:suppressLineNumbers w:val="0"/>
      </w:pPr>
      <w:r>
        <w:t>10：600000 ~ 699999</w:t>
      </w:r>
    </w:p>
    <w:p w14:paraId="26E48CD7">
      <w:pPr>
        <w:pStyle w:val="4"/>
        <w:keepNext w:val="0"/>
        <w:keepLines w:val="0"/>
        <w:widowControl/>
        <w:suppressLineNumbers w:val="0"/>
      </w:pPr>
      <w:r>
        <w:t>11：700000 ~ 799999 勾选手动给号</w:t>
      </w:r>
    </w:p>
    <w:p w14:paraId="780EF18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8595" cy="3922395"/>
            <wp:effectExtent l="0" t="0" r="6350" b="6985"/>
            <wp:docPr id="2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75"/>
                    <pic:cNvPicPr>
                      <a:picLocks noChangeAspect="1"/>
                    </pic:cNvPicPr>
                  </pic:nvPicPr>
                  <pic:blipFill>
                    <a:blip r:embed="rId23"/>
                    <a:stretch>
                      <a:fillRect/>
                    </a:stretch>
                  </pic:blipFill>
                  <pic:spPr>
                    <a:xfrm>
                      <a:off x="0" y="0"/>
                      <a:ext cx="5268595" cy="3922395"/>
                    </a:xfrm>
                    <a:prstGeom prst="rect">
                      <a:avLst/>
                    </a:prstGeom>
                    <a:noFill/>
                    <a:ln w="9525">
                      <a:noFill/>
                    </a:ln>
                  </pic:spPr>
                </pic:pic>
              </a:graphicData>
            </a:graphic>
          </wp:inline>
        </w:drawing>
      </w:r>
    </w:p>
    <w:p w14:paraId="36449365">
      <w:pPr>
        <w:pStyle w:val="3"/>
        <w:keepNext w:val="0"/>
        <w:keepLines w:val="0"/>
        <w:widowControl/>
        <w:suppressLineNumbers w:val="0"/>
      </w:pPr>
      <w:r>
        <w:t>6．分配编号范围给供应商组 OBAS</w:t>
      </w:r>
    </w:p>
    <w:p w14:paraId="5E78DEC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8595" cy="3104515"/>
            <wp:effectExtent l="0" t="0" r="6350" b="7620"/>
            <wp:docPr id="3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descr="IMG_276"/>
                    <pic:cNvPicPr>
                      <a:picLocks noChangeAspect="1"/>
                    </pic:cNvPicPr>
                  </pic:nvPicPr>
                  <pic:blipFill>
                    <a:blip r:embed="rId24"/>
                    <a:stretch>
                      <a:fillRect/>
                    </a:stretch>
                  </pic:blipFill>
                  <pic:spPr>
                    <a:xfrm>
                      <a:off x="0" y="0"/>
                      <a:ext cx="5268595" cy="3104515"/>
                    </a:xfrm>
                    <a:prstGeom prst="rect">
                      <a:avLst/>
                    </a:prstGeom>
                    <a:noFill/>
                    <a:ln w="9525">
                      <a:noFill/>
                    </a:ln>
                  </pic:spPr>
                </pic:pic>
              </a:graphicData>
            </a:graphic>
          </wp:inline>
        </w:drawing>
      </w:r>
    </w:p>
    <w:p w14:paraId="01CD935F">
      <w:pPr>
        <w:pStyle w:val="4"/>
        <w:keepNext w:val="0"/>
        <w:keepLines w:val="0"/>
        <w:widowControl/>
        <w:suppressLineNumbers w:val="0"/>
      </w:pPr>
      <w:r>
        <w:t>找到刚刚创建好的供应商组进行分配</w:t>
      </w:r>
    </w:p>
    <w:p w14:paraId="62923F8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8595" cy="2402205"/>
            <wp:effectExtent l="0" t="0" r="6350" b="0"/>
            <wp:docPr id="3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IMG_277"/>
                    <pic:cNvPicPr>
                      <a:picLocks noChangeAspect="1"/>
                    </pic:cNvPicPr>
                  </pic:nvPicPr>
                  <pic:blipFill>
                    <a:blip r:embed="rId25"/>
                    <a:stretch>
                      <a:fillRect/>
                    </a:stretch>
                  </pic:blipFill>
                  <pic:spPr>
                    <a:xfrm>
                      <a:off x="0" y="0"/>
                      <a:ext cx="5268595" cy="2402205"/>
                    </a:xfrm>
                    <a:prstGeom prst="rect">
                      <a:avLst/>
                    </a:prstGeom>
                    <a:noFill/>
                    <a:ln w="9525">
                      <a:noFill/>
                    </a:ln>
                  </pic:spPr>
                </pic:pic>
              </a:graphicData>
            </a:graphic>
          </wp:inline>
        </w:drawing>
      </w:r>
    </w:p>
    <w:p w14:paraId="41F7A006">
      <w:pPr>
        <w:pStyle w:val="3"/>
        <w:keepNext w:val="0"/>
        <w:keepLines w:val="0"/>
        <w:widowControl/>
        <w:suppressLineNumbers w:val="0"/>
      </w:pPr>
      <w:r>
        <w:t>创建客户主数据FD01</w:t>
      </w:r>
    </w:p>
    <w:tbl>
      <w:tblPr>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798"/>
        <w:gridCol w:w="2700"/>
        <w:gridCol w:w="1039"/>
      </w:tblGrid>
      <w:tr w14:paraId="1FADD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0BEBC11E">
            <w:pPr>
              <w:keepNext w:val="0"/>
              <w:keepLines w:val="0"/>
              <w:widowControl/>
              <w:suppressLineNumbers w:val="0"/>
              <w:jc w:val="center"/>
              <w:rPr>
                <w:b/>
                <w:bCs/>
              </w:rPr>
            </w:pPr>
            <w:r>
              <w:rPr>
                <w:rFonts w:ascii="宋体" w:hAnsi="宋体" w:eastAsia="宋体" w:cs="宋体"/>
                <w:b/>
                <w:bCs/>
                <w:kern w:val="0"/>
                <w:sz w:val="24"/>
                <w:szCs w:val="24"/>
                <w:lang w:val="en-US" w:eastAsia="zh-CN" w:bidi="ar"/>
              </w:rPr>
              <w:t>客户组</w:t>
            </w:r>
          </w:p>
        </w:tc>
        <w:tc>
          <w:tcPr>
            <w:tcW w:w="0" w:type="auto"/>
            <w:shd w:val="clear"/>
            <w:vAlign w:val="center"/>
          </w:tcPr>
          <w:p w14:paraId="3F67E811">
            <w:pPr>
              <w:keepNext w:val="0"/>
              <w:keepLines w:val="0"/>
              <w:widowControl/>
              <w:suppressLineNumbers w:val="0"/>
              <w:jc w:val="center"/>
              <w:rPr>
                <w:b/>
                <w:bCs/>
              </w:rPr>
            </w:pPr>
            <w:r>
              <w:rPr>
                <w:rFonts w:ascii="宋体" w:hAnsi="宋体" w:eastAsia="宋体" w:cs="宋体"/>
                <w:b/>
                <w:bCs/>
                <w:kern w:val="0"/>
                <w:sz w:val="24"/>
                <w:szCs w:val="24"/>
                <w:lang w:val="en-US" w:eastAsia="zh-CN" w:bidi="ar"/>
              </w:rPr>
              <w:t>客户名称</w:t>
            </w:r>
          </w:p>
        </w:tc>
        <w:tc>
          <w:tcPr>
            <w:tcW w:w="0" w:type="auto"/>
            <w:shd w:val="clear"/>
            <w:vAlign w:val="center"/>
          </w:tcPr>
          <w:p w14:paraId="62D23E54">
            <w:pPr>
              <w:keepNext w:val="0"/>
              <w:keepLines w:val="0"/>
              <w:widowControl/>
              <w:suppressLineNumbers w:val="0"/>
              <w:jc w:val="center"/>
              <w:rPr>
                <w:b/>
                <w:bCs/>
              </w:rPr>
            </w:pPr>
            <w:r>
              <w:rPr>
                <w:rFonts w:ascii="宋体" w:hAnsi="宋体" w:eastAsia="宋体" w:cs="宋体"/>
                <w:b/>
                <w:bCs/>
                <w:kern w:val="0"/>
                <w:sz w:val="24"/>
                <w:szCs w:val="24"/>
                <w:lang w:val="en-US" w:eastAsia="zh-CN" w:bidi="ar"/>
              </w:rPr>
              <w:t>支付条件</w:t>
            </w:r>
          </w:p>
        </w:tc>
      </w:tr>
      <w:tr w14:paraId="02FB6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24855F44">
            <w:pPr>
              <w:keepNext w:val="0"/>
              <w:keepLines w:val="0"/>
              <w:widowControl/>
              <w:suppressLineNumbers w:val="0"/>
              <w:jc w:val="left"/>
            </w:pPr>
            <w:r>
              <w:rPr>
                <w:rFonts w:ascii="宋体" w:hAnsi="宋体" w:eastAsia="宋体" w:cs="宋体"/>
                <w:kern w:val="0"/>
                <w:sz w:val="24"/>
                <w:szCs w:val="24"/>
                <w:lang w:val="en-US" w:eastAsia="zh-CN" w:bidi="ar"/>
              </w:rPr>
              <w:t>ZYC1</w:t>
            </w:r>
          </w:p>
        </w:tc>
        <w:tc>
          <w:tcPr>
            <w:tcW w:w="0" w:type="auto"/>
            <w:shd w:val="clear"/>
            <w:vAlign w:val="center"/>
          </w:tcPr>
          <w:p w14:paraId="5D065634">
            <w:pPr>
              <w:keepNext w:val="0"/>
              <w:keepLines w:val="0"/>
              <w:widowControl/>
              <w:suppressLineNumbers w:val="0"/>
              <w:jc w:val="left"/>
            </w:pPr>
            <w:r>
              <w:rPr>
                <w:rFonts w:ascii="宋体" w:hAnsi="宋体" w:eastAsia="宋体" w:cs="宋体"/>
                <w:kern w:val="0"/>
                <w:sz w:val="24"/>
                <w:szCs w:val="24"/>
                <w:lang w:val="en-US" w:eastAsia="zh-CN" w:bidi="ar"/>
              </w:rPr>
              <w:t>时丰工程机械有限公司</w:t>
            </w:r>
          </w:p>
        </w:tc>
        <w:tc>
          <w:tcPr>
            <w:tcW w:w="0" w:type="auto"/>
            <w:shd w:val="clear"/>
            <w:vAlign w:val="center"/>
          </w:tcPr>
          <w:p w14:paraId="1632C5BE">
            <w:pPr>
              <w:keepNext w:val="0"/>
              <w:keepLines w:val="0"/>
              <w:widowControl/>
              <w:suppressLineNumbers w:val="0"/>
              <w:jc w:val="left"/>
            </w:pPr>
            <w:r>
              <w:rPr>
                <w:rFonts w:ascii="宋体" w:hAnsi="宋体" w:eastAsia="宋体" w:cs="宋体"/>
                <w:kern w:val="0"/>
                <w:sz w:val="24"/>
                <w:szCs w:val="24"/>
                <w:lang w:val="en-US" w:eastAsia="zh-CN" w:bidi="ar"/>
              </w:rPr>
              <w:t>0001</w:t>
            </w:r>
          </w:p>
        </w:tc>
      </w:tr>
      <w:tr w14:paraId="44111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28EAD8EC">
            <w:pPr>
              <w:keepNext w:val="0"/>
              <w:keepLines w:val="0"/>
              <w:widowControl/>
              <w:suppressLineNumbers w:val="0"/>
              <w:jc w:val="left"/>
            </w:pPr>
            <w:r>
              <w:rPr>
                <w:rFonts w:ascii="宋体" w:hAnsi="宋体" w:eastAsia="宋体" w:cs="宋体"/>
                <w:kern w:val="0"/>
                <w:sz w:val="24"/>
                <w:szCs w:val="24"/>
                <w:lang w:val="en-US" w:eastAsia="zh-CN" w:bidi="ar"/>
              </w:rPr>
              <w:t>ZYC2</w:t>
            </w:r>
          </w:p>
        </w:tc>
        <w:tc>
          <w:tcPr>
            <w:tcW w:w="0" w:type="auto"/>
            <w:shd w:val="clear"/>
            <w:vAlign w:val="center"/>
          </w:tcPr>
          <w:p w14:paraId="3129C3B4">
            <w:pPr>
              <w:keepNext w:val="0"/>
              <w:keepLines w:val="0"/>
              <w:widowControl/>
              <w:suppressLineNumbers w:val="0"/>
              <w:jc w:val="left"/>
            </w:pPr>
            <w:r>
              <w:rPr>
                <w:rFonts w:ascii="宋体" w:hAnsi="宋体" w:eastAsia="宋体" w:cs="宋体"/>
                <w:kern w:val="0"/>
                <w:sz w:val="24"/>
                <w:szCs w:val="24"/>
                <w:lang w:val="en-US" w:eastAsia="zh-CN" w:bidi="ar"/>
              </w:rPr>
              <w:t>志远机工程械研发中心</w:t>
            </w:r>
          </w:p>
        </w:tc>
        <w:tc>
          <w:tcPr>
            <w:tcW w:w="0" w:type="auto"/>
            <w:shd w:val="clear"/>
            <w:vAlign w:val="center"/>
          </w:tcPr>
          <w:p w14:paraId="1AC9AB66">
            <w:pPr>
              <w:keepNext w:val="0"/>
              <w:keepLines w:val="0"/>
              <w:widowControl/>
              <w:suppressLineNumbers w:val="0"/>
              <w:jc w:val="left"/>
            </w:pPr>
            <w:r>
              <w:rPr>
                <w:rFonts w:ascii="宋体" w:hAnsi="宋体" w:eastAsia="宋体" w:cs="宋体"/>
                <w:kern w:val="0"/>
                <w:sz w:val="24"/>
                <w:szCs w:val="24"/>
                <w:lang w:val="en-US" w:eastAsia="zh-CN" w:bidi="ar"/>
              </w:rPr>
              <w:t>0001</w:t>
            </w:r>
          </w:p>
        </w:tc>
      </w:tr>
      <w:tr w14:paraId="6EB14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CellSpacing w:w="15" w:type="dxa"/>
        </w:trPr>
        <w:tc>
          <w:tcPr>
            <w:tcW w:w="0" w:type="auto"/>
            <w:shd w:val="clear"/>
            <w:vAlign w:val="center"/>
          </w:tcPr>
          <w:p w14:paraId="327B9F6C">
            <w:pPr>
              <w:keepNext w:val="0"/>
              <w:keepLines w:val="0"/>
              <w:widowControl/>
              <w:suppressLineNumbers w:val="0"/>
              <w:jc w:val="left"/>
            </w:pPr>
            <w:r>
              <w:rPr>
                <w:rFonts w:ascii="宋体" w:hAnsi="宋体" w:eastAsia="宋体" w:cs="宋体"/>
                <w:kern w:val="0"/>
                <w:sz w:val="24"/>
                <w:szCs w:val="24"/>
                <w:lang w:val="en-US" w:eastAsia="zh-CN" w:bidi="ar"/>
              </w:rPr>
              <w:t>ZYC3</w:t>
            </w:r>
          </w:p>
        </w:tc>
        <w:tc>
          <w:tcPr>
            <w:tcW w:w="0" w:type="auto"/>
            <w:shd w:val="clear"/>
            <w:vAlign w:val="center"/>
          </w:tcPr>
          <w:p w14:paraId="378A33BB">
            <w:pPr>
              <w:keepNext w:val="0"/>
              <w:keepLines w:val="0"/>
              <w:widowControl/>
              <w:suppressLineNumbers w:val="0"/>
              <w:jc w:val="left"/>
            </w:pPr>
            <w:r>
              <w:rPr>
                <w:rFonts w:ascii="宋体" w:hAnsi="宋体" w:eastAsia="宋体" w:cs="宋体"/>
                <w:kern w:val="0"/>
                <w:sz w:val="24"/>
                <w:szCs w:val="24"/>
                <w:lang w:val="en-US" w:eastAsia="zh-CN" w:bidi="ar"/>
              </w:rPr>
              <w:t>志远- 集团外一次性客户</w:t>
            </w:r>
          </w:p>
        </w:tc>
        <w:tc>
          <w:tcPr>
            <w:tcW w:w="0" w:type="auto"/>
            <w:shd w:val="clear"/>
            <w:vAlign w:val="center"/>
          </w:tcPr>
          <w:p w14:paraId="40417206">
            <w:pPr>
              <w:keepNext w:val="0"/>
              <w:keepLines w:val="0"/>
              <w:widowControl/>
              <w:suppressLineNumbers w:val="0"/>
              <w:jc w:val="left"/>
            </w:pPr>
            <w:r>
              <w:rPr>
                <w:rFonts w:ascii="宋体" w:hAnsi="宋体" w:eastAsia="宋体" w:cs="宋体"/>
                <w:kern w:val="0"/>
                <w:sz w:val="24"/>
                <w:szCs w:val="24"/>
                <w:lang w:val="en-US" w:eastAsia="zh-CN" w:bidi="ar"/>
              </w:rPr>
              <w:t>0001</w:t>
            </w:r>
          </w:p>
        </w:tc>
      </w:tr>
    </w:tbl>
    <w:p w14:paraId="0F9F86E3">
      <w:pPr>
        <w:pStyle w:val="4"/>
        <w:keepNext w:val="0"/>
        <w:keepLines w:val="0"/>
        <w:widowControl/>
        <w:suppressLineNumbers w:val="0"/>
      </w:pPr>
      <w:r>
        <w:t>创建客户主数据也是分为两个层面，一个是财务层面FD01还有一个是销售层面VD01，同样也有一个集成创建命令XD01，由于我们还没有配置SD销售模块的基本信息所以不能使用VD01和XD01进行创建，后继内容有相关介绍。</w:t>
      </w:r>
    </w:p>
    <w:p w14:paraId="5AE0B5C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495800" cy="3067050"/>
            <wp:effectExtent l="0" t="0" r="3175" b="3810"/>
            <wp:docPr id="3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IMG_278"/>
                    <pic:cNvPicPr>
                      <a:picLocks noChangeAspect="1"/>
                    </pic:cNvPicPr>
                  </pic:nvPicPr>
                  <pic:blipFill>
                    <a:blip r:embed="rId26"/>
                    <a:stretch>
                      <a:fillRect/>
                    </a:stretch>
                  </pic:blipFill>
                  <pic:spPr>
                    <a:xfrm>
                      <a:off x="0" y="0"/>
                      <a:ext cx="4495800" cy="3067050"/>
                    </a:xfrm>
                    <a:prstGeom prst="rect">
                      <a:avLst/>
                    </a:prstGeom>
                    <a:noFill/>
                    <a:ln w="9525">
                      <a:noFill/>
                    </a:ln>
                  </pic:spPr>
                </pic:pic>
              </a:graphicData>
            </a:graphic>
          </wp:inline>
        </w:drawing>
      </w:r>
    </w:p>
    <w:p w14:paraId="1B6C3F6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2405" cy="2569845"/>
            <wp:effectExtent l="0" t="0" r="2540" b="5715"/>
            <wp:docPr id="2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IMG_279"/>
                    <pic:cNvPicPr>
                      <a:picLocks noChangeAspect="1"/>
                    </pic:cNvPicPr>
                  </pic:nvPicPr>
                  <pic:blipFill>
                    <a:blip r:embed="rId27"/>
                    <a:stretch>
                      <a:fillRect/>
                    </a:stretch>
                  </pic:blipFill>
                  <pic:spPr>
                    <a:xfrm>
                      <a:off x="0" y="0"/>
                      <a:ext cx="5272405" cy="2569845"/>
                    </a:xfrm>
                    <a:prstGeom prst="rect">
                      <a:avLst/>
                    </a:prstGeom>
                    <a:noFill/>
                    <a:ln w="9525">
                      <a:noFill/>
                    </a:ln>
                  </pic:spPr>
                </pic:pic>
              </a:graphicData>
            </a:graphic>
          </wp:inline>
        </w:drawing>
      </w:r>
    </w:p>
    <w:p w14:paraId="3EBC9B51">
      <w:pPr>
        <w:pStyle w:val="4"/>
        <w:keepNext w:val="0"/>
        <w:keepLines w:val="0"/>
        <w:widowControl/>
        <w:suppressLineNumbers w:val="0"/>
      </w:pPr>
      <w:r>
        <w:t>有些学员在选择客户组时出现下图这种情况，无法区分哪一客户组为自己创建的。</w:t>
      </w:r>
    </w:p>
    <w:p w14:paraId="3D3EF8D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2405" cy="2569845"/>
            <wp:effectExtent l="0" t="0" r="2540" b="5715"/>
            <wp:docPr id="3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descr="IMG_280"/>
                    <pic:cNvPicPr>
                      <a:picLocks noChangeAspect="1"/>
                    </pic:cNvPicPr>
                  </pic:nvPicPr>
                  <pic:blipFill>
                    <a:blip r:embed="rId28"/>
                    <a:stretch>
                      <a:fillRect/>
                    </a:stretch>
                  </pic:blipFill>
                  <pic:spPr>
                    <a:xfrm>
                      <a:off x="0" y="0"/>
                      <a:ext cx="5272405" cy="2569845"/>
                    </a:xfrm>
                    <a:prstGeom prst="rect">
                      <a:avLst/>
                    </a:prstGeom>
                    <a:noFill/>
                    <a:ln w="9525">
                      <a:noFill/>
                    </a:ln>
                  </pic:spPr>
                </pic:pic>
              </a:graphicData>
            </a:graphic>
          </wp:inline>
        </w:drawing>
      </w:r>
    </w:p>
    <w:p w14:paraId="10754066">
      <w:pPr>
        <w:pStyle w:val="4"/>
        <w:keepNext w:val="0"/>
        <w:keepLines w:val="0"/>
        <w:widowControl/>
        <w:suppressLineNumbers w:val="0"/>
      </w:pPr>
      <w:r>
        <w:t>可以通过修改下拉列表进行区分单击</w:t>
      </w:r>
    </w:p>
    <w:p w14:paraId="77ECFB7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76225" cy="257175"/>
            <wp:effectExtent l="0" t="0" r="4445" b="6985"/>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276225" cy="257175"/>
                    </a:xfrm>
                    <a:prstGeom prst="rect">
                      <a:avLst/>
                    </a:prstGeom>
                    <a:noFill/>
                    <a:ln w="9525">
                      <a:noFill/>
                    </a:ln>
                  </pic:spPr>
                </pic:pic>
              </a:graphicData>
            </a:graphic>
          </wp:inline>
        </w:drawing>
      </w:r>
    </w:p>
    <w:p w14:paraId="167D4587">
      <w:pPr>
        <w:pStyle w:val="4"/>
        <w:keepNext w:val="0"/>
        <w:keepLines w:val="0"/>
        <w:widowControl/>
        <w:suppressLineNumbers w:val="0"/>
      </w:pPr>
      <w:r>
        <w:t>该图标，在菜单中选择“选项”</w:t>
      </w:r>
    </w:p>
    <w:p w14:paraId="0B6D785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2405" cy="2947035"/>
            <wp:effectExtent l="0" t="0" r="2540" b="0"/>
            <wp:docPr id="4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descr="IMG_282"/>
                    <pic:cNvPicPr>
                      <a:picLocks noChangeAspect="1"/>
                    </pic:cNvPicPr>
                  </pic:nvPicPr>
                  <pic:blipFill>
                    <a:blip r:embed="rId30"/>
                    <a:stretch>
                      <a:fillRect/>
                    </a:stretch>
                  </pic:blipFill>
                  <pic:spPr>
                    <a:xfrm>
                      <a:off x="0" y="0"/>
                      <a:ext cx="5272405" cy="2947035"/>
                    </a:xfrm>
                    <a:prstGeom prst="rect">
                      <a:avLst/>
                    </a:prstGeom>
                    <a:noFill/>
                    <a:ln w="9525">
                      <a:noFill/>
                    </a:ln>
                  </pic:spPr>
                </pic:pic>
              </a:graphicData>
            </a:graphic>
          </wp:inline>
        </w:drawing>
      </w:r>
    </w:p>
    <w:p w14:paraId="6FEB0BD1">
      <w:pPr>
        <w:pStyle w:val="4"/>
        <w:keepNext w:val="0"/>
        <w:keepLines w:val="0"/>
        <w:widowControl/>
        <w:suppressLineNumbers w:val="0"/>
      </w:pPr>
      <w:r>
        <w:t>在交互设置中可视化1下控件组内选择在下拉列表内显示键，和在下拉列表内按键排序。</w:t>
      </w:r>
    </w:p>
    <w:p w14:paraId="50D15C5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622040"/>
            <wp:effectExtent l="0" t="0" r="0" b="1905"/>
            <wp:docPr id="3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IMG_283"/>
                    <pic:cNvPicPr>
                      <a:picLocks noChangeAspect="1"/>
                    </pic:cNvPicPr>
                  </pic:nvPicPr>
                  <pic:blipFill>
                    <a:blip r:embed="rId31"/>
                    <a:stretch>
                      <a:fillRect/>
                    </a:stretch>
                  </pic:blipFill>
                  <pic:spPr>
                    <a:xfrm>
                      <a:off x="0" y="0"/>
                      <a:ext cx="5266690" cy="3622040"/>
                    </a:xfrm>
                    <a:prstGeom prst="rect">
                      <a:avLst/>
                    </a:prstGeom>
                    <a:noFill/>
                    <a:ln w="9525">
                      <a:noFill/>
                    </a:ln>
                  </pic:spPr>
                </pic:pic>
              </a:graphicData>
            </a:graphic>
          </wp:inline>
        </w:drawing>
      </w:r>
    </w:p>
    <w:p w14:paraId="08379472">
      <w:pPr>
        <w:pStyle w:val="4"/>
        <w:keepNext w:val="0"/>
        <w:keepLines w:val="0"/>
        <w:widowControl/>
        <w:suppressLineNumbers w:val="0"/>
      </w:pPr>
      <w:r>
        <w:t>再次使用FD01进行创建即可看到客户组的唯一编号了。</w:t>
      </w:r>
    </w:p>
    <w:p w14:paraId="39FF637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2405" cy="2569845"/>
            <wp:effectExtent l="0" t="0" r="2540" b="5715"/>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5272405" cy="2569845"/>
                    </a:xfrm>
                    <a:prstGeom prst="rect">
                      <a:avLst/>
                    </a:prstGeom>
                    <a:noFill/>
                    <a:ln w="9525">
                      <a:noFill/>
                    </a:ln>
                  </pic:spPr>
                </pic:pic>
              </a:graphicData>
            </a:graphic>
          </wp:inline>
        </w:drawing>
      </w:r>
    </w:p>
    <w:p w14:paraId="61E01705">
      <w:pPr>
        <w:pStyle w:val="4"/>
        <w:keepNext w:val="0"/>
        <w:keepLines w:val="0"/>
        <w:widowControl/>
        <w:suppressLineNumbers w:val="0"/>
      </w:pPr>
      <w:r>
        <w:t>选好客户组后单击</w:t>
      </w:r>
    </w:p>
    <w:p w14:paraId="2A87F48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85750" cy="257175"/>
            <wp:effectExtent l="0" t="0" r="3175" b="6985"/>
            <wp:docPr id="2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descr="IMG_285"/>
                    <pic:cNvPicPr>
                      <a:picLocks noChangeAspect="1"/>
                    </pic:cNvPicPr>
                  </pic:nvPicPr>
                  <pic:blipFill>
                    <a:blip r:embed="rId33"/>
                    <a:stretch>
                      <a:fillRect/>
                    </a:stretch>
                  </pic:blipFill>
                  <pic:spPr>
                    <a:xfrm>
                      <a:off x="0" y="0"/>
                      <a:ext cx="285750" cy="257175"/>
                    </a:xfrm>
                    <a:prstGeom prst="rect">
                      <a:avLst/>
                    </a:prstGeom>
                    <a:noFill/>
                    <a:ln w="9525">
                      <a:noFill/>
                    </a:ln>
                  </pic:spPr>
                </pic:pic>
              </a:graphicData>
            </a:graphic>
          </wp:inline>
        </w:drawing>
      </w:r>
    </w:p>
    <w:p w14:paraId="0FAD4143">
      <w:pPr>
        <w:pStyle w:val="4"/>
        <w:keepNext w:val="0"/>
        <w:keepLines w:val="0"/>
        <w:widowControl/>
        <w:suppressLineNumbers w:val="0"/>
      </w:pPr>
      <w:r>
        <w:t>进行创建客户主数据。</w:t>
      </w:r>
    </w:p>
    <w:p w14:paraId="7E89064C">
      <w:pPr>
        <w:pStyle w:val="4"/>
        <w:keepNext w:val="0"/>
        <w:keepLines w:val="0"/>
        <w:widowControl/>
        <w:suppressLineNumbers w:val="0"/>
      </w:pPr>
      <w:r>
        <w:t>填写好基本信息后单击公司代码数据</w:t>
      </w:r>
    </w:p>
    <w:p w14:paraId="79C8DF1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4310" cy="4550410"/>
            <wp:effectExtent l="0" t="0" r="635" b="6350"/>
            <wp:docPr id="3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IMG_286"/>
                    <pic:cNvPicPr>
                      <a:picLocks noChangeAspect="1"/>
                    </pic:cNvPicPr>
                  </pic:nvPicPr>
                  <pic:blipFill>
                    <a:blip r:embed="rId34"/>
                    <a:stretch>
                      <a:fillRect/>
                    </a:stretch>
                  </pic:blipFill>
                  <pic:spPr>
                    <a:xfrm>
                      <a:off x="0" y="0"/>
                      <a:ext cx="5274310" cy="4550410"/>
                    </a:xfrm>
                    <a:prstGeom prst="rect">
                      <a:avLst/>
                    </a:prstGeom>
                    <a:noFill/>
                    <a:ln w="9525">
                      <a:noFill/>
                    </a:ln>
                  </pic:spPr>
                </pic:pic>
              </a:graphicData>
            </a:graphic>
          </wp:inline>
        </w:drawing>
      </w:r>
    </w:p>
    <w:p w14:paraId="6D2426CD">
      <w:pPr>
        <w:pStyle w:val="4"/>
        <w:keepNext w:val="0"/>
        <w:keepLines w:val="0"/>
        <w:widowControl/>
        <w:suppressLineNumbers w:val="0"/>
      </w:pPr>
      <w:r>
        <w:t>在统驭科目字段内填入或选择应收帐款科目。</w:t>
      </w:r>
    </w:p>
    <w:p w14:paraId="45F42EE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9230" cy="4653280"/>
            <wp:effectExtent l="0" t="0" r="5715" b="2540"/>
            <wp:docPr id="4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descr="IMG_287"/>
                    <pic:cNvPicPr>
                      <a:picLocks noChangeAspect="1"/>
                    </pic:cNvPicPr>
                  </pic:nvPicPr>
                  <pic:blipFill>
                    <a:blip r:embed="rId35"/>
                    <a:stretch>
                      <a:fillRect/>
                    </a:stretch>
                  </pic:blipFill>
                  <pic:spPr>
                    <a:xfrm>
                      <a:off x="0" y="0"/>
                      <a:ext cx="5269230" cy="4653280"/>
                    </a:xfrm>
                    <a:prstGeom prst="rect">
                      <a:avLst/>
                    </a:prstGeom>
                    <a:noFill/>
                    <a:ln w="9525">
                      <a:noFill/>
                    </a:ln>
                  </pic:spPr>
                </pic:pic>
              </a:graphicData>
            </a:graphic>
          </wp:inline>
        </w:drawing>
      </w:r>
    </w:p>
    <w:p w14:paraId="36D3DBB3">
      <w:pPr>
        <w:pStyle w:val="4"/>
        <w:keepNext w:val="0"/>
        <w:keepLines w:val="0"/>
        <w:widowControl/>
        <w:suppressLineNumbers w:val="0"/>
      </w:pPr>
      <w:r>
        <w:t>在支付交易页签内，选择付款条件 0001 立即到期。</w:t>
      </w:r>
    </w:p>
    <w:p w14:paraId="1B9C3FE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7960" cy="4636770"/>
            <wp:effectExtent l="0" t="0" r="6985" b="2540"/>
            <wp:docPr id="2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descr="IMG_288"/>
                    <pic:cNvPicPr>
                      <a:picLocks noChangeAspect="1"/>
                    </pic:cNvPicPr>
                  </pic:nvPicPr>
                  <pic:blipFill>
                    <a:blip r:embed="rId36"/>
                    <a:stretch>
                      <a:fillRect/>
                    </a:stretch>
                  </pic:blipFill>
                  <pic:spPr>
                    <a:xfrm>
                      <a:off x="0" y="0"/>
                      <a:ext cx="5267960" cy="4636770"/>
                    </a:xfrm>
                    <a:prstGeom prst="rect">
                      <a:avLst/>
                    </a:prstGeom>
                    <a:noFill/>
                    <a:ln w="9525">
                      <a:noFill/>
                    </a:ln>
                  </pic:spPr>
                </pic:pic>
              </a:graphicData>
            </a:graphic>
          </wp:inline>
        </w:drawing>
      </w:r>
    </w:p>
    <w:p w14:paraId="1778524A">
      <w:pPr>
        <w:pStyle w:val="4"/>
        <w:keepNext w:val="0"/>
        <w:keepLines w:val="0"/>
        <w:widowControl/>
        <w:suppressLineNumbers w:val="0"/>
      </w:pPr>
      <w:r>
        <w:t>填完上述信息后单击保存</w:t>
      </w:r>
    </w:p>
    <w:p w14:paraId="4CF494E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647950" cy="209550"/>
            <wp:effectExtent l="0" t="0" r="1905" b="5080"/>
            <wp:docPr id="20"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descr="IMG_289"/>
                    <pic:cNvPicPr>
                      <a:picLocks noChangeAspect="1"/>
                    </pic:cNvPicPr>
                  </pic:nvPicPr>
                  <pic:blipFill>
                    <a:blip r:embed="rId37"/>
                    <a:stretch>
                      <a:fillRect/>
                    </a:stretch>
                  </pic:blipFill>
                  <pic:spPr>
                    <a:xfrm>
                      <a:off x="0" y="0"/>
                      <a:ext cx="2647950" cy="209550"/>
                    </a:xfrm>
                    <a:prstGeom prst="rect">
                      <a:avLst/>
                    </a:prstGeom>
                    <a:noFill/>
                    <a:ln w="9525">
                      <a:noFill/>
                    </a:ln>
                  </pic:spPr>
                </pic:pic>
              </a:graphicData>
            </a:graphic>
          </wp:inline>
        </w:drawing>
      </w:r>
    </w:p>
    <w:p w14:paraId="04698A42">
      <w:pPr>
        <w:pStyle w:val="4"/>
        <w:keepNext w:val="0"/>
        <w:keepLines w:val="0"/>
        <w:widowControl/>
        <w:suppressLineNumbers w:val="0"/>
      </w:pPr>
      <w:r>
        <w:t>根据上述方法创建：志远机工程械研发中心客户组：ZYC2 付款条件:0002</w:t>
      </w:r>
    </w:p>
    <w:p w14:paraId="49FE2E0D">
      <w:pPr>
        <w:pStyle w:val="4"/>
        <w:keepNext w:val="0"/>
        <w:keepLines w:val="0"/>
        <w:widowControl/>
        <w:suppressLineNumbers w:val="0"/>
      </w:pPr>
      <w:r>
        <w:t>志远- 集团外一次性客户客户组：ZYC3 付款条件：0001</w:t>
      </w:r>
    </w:p>
    <w:p w14:paraId="2FBB88C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2405" cy="2569845"/>
            <wp:effectExtent l="0" t="0" r="2540" b="5715"/>
            <wp:docPr id="4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descr="IMG_290"/>
                    <pic:cNvPicPr>
                      <a:picLocks noChangeAspect="1"/>
                    </pic:cNvPicPr>
                  </pic:nvPicPr>
                  <pic:blipFill>
                    <a:blip r:embed="rId38"/>
                    <a:stretch>
                      <a:fillRect/>
                    </a:stretch>
                  </pic:blipFill>
                  <pic:spPr>
                    <a:xfrm>
                      <a:off x="0" y="0"/>
                      <a:ext cx="5272405" cy="2569845"/>
                    </a:xfrm>
                    <a:prstGeom prst="rect">
                      <a:avLst/>
                    </a:prstGeom>
                    <a:noFill/>
                    <a:ln w="9525">
                      <a:noFill/>
                    </a:ln>
                  </pic:spPr>
                </pic:pic>
              </a:graphicData>
            </a:graphic>
          </wp:inline>
        </w:drawing>
      </w:r>
    </w:p>
    <w:p w14:paraId="2CC15FD9">
      <w:pPr>
        <w:pStyle w:val="3"/>
        <w:keepNext w:val="0"/>
        <w:keepLines w:val="0"/>
        <w:widowControl/>
        <w:suppressLineNumbers w:val="0"/>
      </w:pPr>
      <w:r>
        <w:t>创建供应商主数据FK01</w:t>
      </w:r>
    </w:p>
    <w:p w14:paraId="5B7D4914">
      <w:pPr>
        <w:pStyle w:val="4"/>
        <w:keepNext w:val="0"/>
        <w:keepLines w:val="0"/>
        <w:widowControl/>
        <w:suppressLineNumbers w:val="0"/>
      </w:pPr>
      <w:r>
        <w:t>供应商主数据的创建也分为两层，一、财务层面FK01 二、采购层面MK01，也有集中创建的XK01，同样由于没有配置MM的基础信息，所以只能后面再补充介绍，先使用FK01进行财务层面的供应商主数据。</w:t>
      </w:r>
    </w:p>
    <w:p w14:paraId="734E88A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600575" cy="2409825"/>
            <wp:effectExtent l="0" t="0" r="5715" b="635"/>
            <wp:docPr id="25"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6" descr="IMG_291"/>
                    <pic:cNvPicPr>
                      <a:picLocks noChangeAspect="1"/>
                    </pic:cNvPicPr>
                  </pic:nvPicPr>
                  <pic:blipFill>
                    <a:blip r:embed="rId39"/>
                    <a:stretch>
                      <a:fillRect/>
                    </a:stretch>
                  </pic:blipFill>
                  <pic:spPr>
                    <a:xfrm>
                      <a:off x="0" y="0"/>
                      <a:ext cx="4600575" cy="2409825"/>
                    </a:xfrm>
                    <a:prstGeom prst="rect">
                      <a:avLst/>
                    </a:prstGeom>
                    <a:noFill/>
                    <a:ln w="9525">
                      <a:noFill/>
                    </a:ln>
                  </pic:spPr>
                </pic:pic>
              </a:graphicData>
            </a:graphic>
          </wp:inline>
        </w:drawing>
      </w:r>
    </w:p>
    <w:p w14:paraId="19B3216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8595" cy="2763520"/>
            <wp:effectExtent l="0" t="0" r="6350" b="1905"/>
            <wp:docPr id="3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IMG_292"/>
                    <pic:cNvPicPr>
                      <a:picLocks noChangeAspect="1"/>
                    </pic:cNvPicPr>
                  </pic:nvPicPr>
                  <pic:blipFill>
                    <a:blip r:embed="rId40"/>
                    <a:stretch>
                      <a:fillRect/>
                    </a:stretch>
                  </pic:blipFill>
                  <pic:spPr>
                    <a:xfrm>
                      <a:off x="0" y="0"/>
                      <a:ext cx="5268595" cy="2763520"/>
                    </a:xfrm>
                    <a:prstGeom prst="rect">
                      <a:avLst/>
                    </a:prstGeom>
                    <a:noFill/>
                    <a:ln w="9525">
                      <a:noFill/>
                    </a:ln>
                  </pic:spPr>
                </pic:pic>
              </a:graphicData>
            </a:graphic>
          </wp:inline>
        </w:drawing>
      </w:r>
    </w:p>
    <w:p w14:paraId="4BB0DC78">
      <w:pPr>
        <w:pStyle w:val="4"/>
        <w:keepNext w:val="0"/>
        <w:keepLines w:val="0"/>
        <w:widowControl/>
        <w:suppressLineNumbers w:val="0"/>
      </w:pPr>
      <w:r>
        <w:t>填写好以上信息敲回车键。</w:t>
      </w:r>
    </w:p>
    <w:p w14:paraId="3E9C925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1770" cy="4502150"/>
            <wp:effectExtent l="0" t="0" r="3175" b="5080"/>
            <wp:docPr id="2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8" descr="IMG_293"/>
                    <pic:cNvPicPr>
                      <a:picLocks noChangeAspect="1"/>
                    </pic:cNvPicPr>
                  </pic:nvPicPr>
                  <pic:blipFill>
                    <a:blip r:embed="rId41"/>
                    <a:stretch>
                      <a:fillRect/>
                    </a:stretch>
                  </pic:blipFill>
                  <pic:spPr>
                    <a:xfrm>
                      <a:off x="0" y="0"/>
                      <a:ext cx="5271770" cy="4502150"/>
                    </a:xfrm>
                    <a:prstGeom prst="rect">
                      <a:avLst/>
                    </a:prstGeom>
                    <a:noFill/>
                    <a:ln w="9525">
                      <a:noFill/>
                    </a:ln>
                  </pic:spPr>
                </pic:pic>
              </a:graphicData>
            </a:graphic>
          </wp:inline>
        </w:drawing>
      </w:r>
    </w:p>
    <w:p w14:paraId="4863F04F">
      <w:pPr>
        <w:pStyle w:val="4"/>
        <w:keepNext w:val="0"/>
        <w:keepLines w:val="0"/>
        <w:widowControl/>
        <w:suppressLineNumbers w:val="0"/>
      </w:pPr>
      <w:r>
        <w:t>填写好基础信息后单击下一页</w:t>
      </w:r>
    </w:p>
    <w:p w14:paraId="50774BD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09550" cy="200025"/>
            <wp:effectExtent l="0" t="0" r="5080" b="6350"/>
            <wp:docPr id="3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9" descr="IMG_294"/>
                    <pic:cNvPicPr>
                      <a:picLocks noChangeAspect="1"/>
                    </pic:cNvPicPr>
                  </pic:nvPicPr>
                  <pic:blipFill>
                    <a:blip r:embed="rId42"/>
                    <a:stretch>
                      <a:fillRect/>
                    </a:stretch>
                  </pic:blipFill>
                  <pic:spPr>
                    <a:xfrm>
                      <a:off x="0" y="0"/>
                      <a:ext cx="209550" cy="200025"/>
                    </a:xfrm>
                    <a:prstGeom prst="rect">
                      <a:avLst/>
                    </a:prstGeom>
                    <a:noFill/>
                    <a:ln w="9525">
                      <a:noFill/>
                    </a:ln>
                  </pic:spPr>
                </pic:pic>
              </a:graphicData>
            </a:graphic>
          </wp:inline>
        </w:drawing>
      </w:r>
    </w:p>
    <w:p w14:paraId="2EC5E577">
      <w:pPr>
        <w:pStyle w:val="4"/>
        <w:keepNext w:val="0"/>
        <w:keepLines w:val="0"/>
        <w:widowControl/>
        <w:suppressLineNumbers w:val="0"/>
      </w:pPr>
      <w:r>
        <w:t>图标完成其它信息的填写。</w:t>
      </w:r>
    </w:p>
    <w:p w14:paraId="14CC90E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9230" cy="3479800"/>
            <wp:effectExtent l="0" t="0" r="5715" b="3810"/>
            <wp:docPr id="19"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descr="IMG_295"/>
                    <pic:cNvPicPr>
                      <a:picLocks noChangeAspect="1"/>
                    </pic:cNvPicPr>
                  </pic:nvPicPr>
                  <pic:blipFill>
                    <a:blip r:embed="rId43"/>
                    <a:stretch>
                      <a:fillRect/>
                    </a:stretch>
                  </pic:blipFill>
                  <pic:spPr>
                    <a:xfrm>
                      <a:off x="0" y="0"/>
                      <a:ext cx="5269230" cy="3479800"/>
                    </a:xfrm>
                    <a:prstGeom prst="rect">
                      <a:avLst/>
                    </a:prstGeom>
                    <a:noFill/>
                    <a:ln w="9525">
                      <a:noFill/>
                    </a:ln>
                  </pic:spPr>
                </pic:pic>
              </a:graphicData>
            </a:graphic>
          </wp:inline>
        </w:drawing>
      </w:r>
    </w:p>
    <w:p w14:paraId="5CC86F3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2405" cy="2787650"/>
            <wp:effectExtent l="0" t="0" r="2540" b="2540"/>
            <wp:docPr id="40"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IMG_296"/>
                    <pic:cNvPicPr>
                      <a:picLocks noChangeAspect="1"/>
                    </pic:cNvPicPr>
                  </pic:nvPicPr>
                  <pic:blipFill>
                    <a:blip r:embed="rId44"/>
                    <a:stretch>
                      <a:fillRect/>
                    </a:stretch>
                  </pic:blipFill>
                  <pic:spPr>
                    <a:xfrm>
                      <a:off x="0" y="0"/>
                      <a:ext cx="5272405" cy="2787650"/>
                    </a:xfrm>
                    <a:prstGeom prst="rect">
                      <a:avLst/>
                    </a:prstGeom>
                    <a:noFill/>
                    <a:ln w="9525">
                      <a:noFill/>
                    </a:ln>
                  </pic:spPr>
                </pic:pic>
              </a:graphicData>
            </a:graphic>
          </wp:inline>
        </w:drawing>
      </w:r>
    </w:p>
    <w:p w14:paraId="43EAD4AB">
      <w:pPr>
        <w:pStyle w:val="4"/>
        <w:keepNext w:val="0"/>
        <w:keepLines w:val="0"/>
        <w:widowControl/>
        <w:suppressLineNumbers w:val="0"/>
      </w:pPr>
      <w:r>
        <w:t>填写好以上信息后就可以直接保存使用了。</w:t>
      </w:r>
    </w:p>
    <w:p w14:paraId="70E121E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638550" cy="1619250"/>
            <wp:effectExtent l="0" t="0" r="1905" b="6985"/>
            <wp:docPr id="3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descr="IMG_297"/>
                    <pic:cNvPicPr>
                      <a:picLocks noChangeAspect="1"/>
                    </pic:cNvPicPr>
                  </pic:nvPicPr>
                  <pic:blipFill>
                    <a:blip r:embed="rId45"/>
                    <a:stretch>
                      <a:fillRect/>
                    </a:stretch>
                  </pic:blipFill>
                  <pic:spPr>
                    <a:xfrm>
                      <a:off x="0" y="0"/>
                      <a:ext cx="3638550" cy="1619250"/>
                    </a:xfrm>
                    <a:prstGeom prst="rect">
                      <a:avLst/>
                    </a:prstGeom>
                    <a:noFill/>
                    <a:ln w="9525">
                      <a:noFill/>
                    </a:ln>
                  </pic:spPr>
                </pic:pic>
              </a:graphicData>
            </a:graphic>
          </wp:inline>
        </w:drawing>
      </w:r>
    </w:p>
    <w:p w14:paraId="57D98F1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714625" cy="228600"/>
            <wp:effectExtent l="0" t="0" r="1270" b="2540"/>
            <wp:docPr id="27"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descr="IMG_298"/>
                    <pic:cNvPicPr>
                      <a:picLocks noChangeAspect="1"/>
                    </pic:cNvPicPr>
                  </pic:nvPicPr>
                  <pic:blipFill>
                    <a:blip r:embed="rId46"/>
                    <a:stretch>
                      <a:fillRect/>
                    </a:stretch>
                  </pic:blipFill>
                  <pic:spPr>
                    <a:xfrm>
                      <a:off x="0" y="0"/>
                      <a:ext cx="2714625" cy="228600"/>
                    </a:xfrm>
                    <a:prstGeom prst="rect">
                      <a:avLst/>
                    </a:prstGeom>
                    <a:noFill/>
                    <a:ln w="9525">
                      <a:noFill/>
                    </a:ln>
                  </pic:spPr>
                </pic:pic>
              </a:graphicData>
            </a:graphic>
          </wp:inline>
        </w:drawing>
      </w:r>
    </w:p>
    <w:p w14:paraId="6D23F71B">
      <w:pPr>
        <w:pStyle w:val="4"/>
        <w:keepNext w:val="0"/>
        <w:keepLines w:val="0"/>
        <w:widowControl/>
        <w:suppressLineNumbers w:val="0"/>
      </w:pPr>
      <w:r>
        <w:t>用上述方面创建：</w:t>
      </w:r>
    </w:p>
    <w:p w14:paraId="3F849CC0">
      <w:pPr>
        <w:pStyle w:val="4"/>
        <w:keepNext w:val="0"/>
        <w:keepLines w:val="0"/>
        <w:widowControl/>
        <w:suppressLineNumbers w:val="0"/>
      </w:pPr>
      <w:r>
        <w:t>志远集团–原材料供应商供应商组：ZYK1 付款条件：0001</w:t>
      </w:r>
    </w:p>
    <w:p w14:paraId="4A307911">
      <w:pPr>
        <w:pStyle w:val="4"/>
        <w:keepNext w:val="0"/>
        <w:keepLines w:val="0"/>
        <w:widowControl/>
        <w:suppressLineNumbers w:val="0"/>
      </w:pPr>
      <w:r>
        <w:t>志远集团–贸易商品供应商供应商组：ZYK2 付款条件：0001</w:t>
      </w:r>
    </w:p>
    <w:p w14:paraId="5B0EEB3D">
      <w:pPr>
        <w:pStyle w:val="4"/>
        <w:keepNext w:val="0"/>
        <w:keepLines w:val="0"/>
        <w:widowControl/>
        <w:suppressLineNumbers w:val="0"/>
      </w:pPr>
      <w:r>
        <w:t>志远集团– 服务供应商供应商编号：700000供应商组：ZYK3 付款条件：0001</w:t>
      </w:r>
    </w:p>
    <w:p w14:paraId="05446A27">
      <w:pPr>
        <w:pStyle w:val="4"/>
        <w:keepNext w:val="0"/>
        <w:keepLines w:val="0"/>
        <w:widowControl/>
        <w:suppressLineNumbers w:val="0"/>
      </w:pPr>
      <w:r>
        <w:t>需要注意的是由于供应商组：ZYK3我们使用的编号范围是手动给号，所以在创建供应商主数据的时候要手动输入供应商编号：700000</w:t>
      </w:r>
    </w:p>
    <w:p w14:paraId="5877484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0500" cy="2854960"/>
            <wp:effectExtent l="0" t="0" r="4445" b="1270"/>
            <wp:docPr id="32"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 descr="IMG_299"/>
                    <pic:cNvPicPr>
                      <a:picLocks noChangeAspect="1"/>
                    </pic:cNvPicPr>
                  </pic:nvPicPr>
                  <pic:blipFill>
                    <a:blip r:embed="rId47"/>
                    <a:stretch>
                      <a:fillRect/>
                    </a:stretch>
                  </pic:blipFill>
                  <pic:spPr>
                    <a:xfrm>
                      <a:off x="0" y="0"/>
                      <a:ext cx="5270500" cy="2854960"/>
                    </a:xfrm>
                    <a:prstGeom prst="rect">
                      <a:avLst/>
                    </a:prstGeom>
                    <a:noFill/>
                    <a:ln w="9525">
                      <a:noFill/>
                    </a:ln>
                  </pic:spPr>
                </pic:pic>
              </a:graphicData>
            </a:graphic>
          </wp:inline>
        </w:drawing>
      </w:r>
    </w:p>
    <w:p w14:paraId="7F55CC9D">
      <w:pPr>
        <w:keepNext w:val="0"/>
        <w:keepLines w:val="0"/>
        <w:widowControl/>
        <w:suppressLineNumbers w:val="0"/>
        <w:jc w:val="left"/>
      </w:pPr>
      <w:r>
        <w:rPr>
          <w:rFonts w:ascii="宋体" w:hAnsi="宋体" w:eastAsia="宋体" w:cs="宋体"/>
          <w:kern w:val="0"/>
          <w:sz w:val="24"/>
          <w:szCs w:val="24"/>
          <w:lang w:val="en-US" w:eastAsia="zh-CN" w:bidi="ar"/>
        </w:rPr>
        <w:t>发布于 2024-06-14 09:34・IP 属地四川</w:t>
      </w:r>
    </w:p>
    <w:p w14:paraId="728881F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D41E2E"/>
    <w:rsid w:val="36D41E2E"/>
    <w:rsid w:val="438912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8" Type="http://schemas.openxmlformats.org/officeDocument/2006/relationships/fontTable" Target="fontTable.xml"/><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hyperlink" Target="https://www.zhihu.com/people/toperp" TargetMode="Externa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1</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2024-12-31T08:06:00Z</dcterms:created>
  <dc:creator>上善若水</dc:creator>
  <cp:lastModifiedBy>上善若水</cp:lastModifiedBy>
  <dcterms:modified xsi:type="dcterms:W3CDTF">2024-12-31T09:09:53Z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D1558E299AC242A7B4F32A4B9BC36C35_11</vt:lpwstr>
  </property>
  <property fmtid="{D5CDD505-2E9C-101B-9397-08002B2CF9AE}" pid="4" name="KSOTemplateDocerSaveRecord">
    <vt:lpwstr>eyJoZGlkIjoiNzRmMTZmZjQ0NWYwZTQzY2VjYThmYTQxNTIyZjAxMWIiLCJ1c2VySWQiOiIxMDQxMjY1NDgyIn0=</vt:lpwstr>
  </property>
</Properties>
</file>